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233237A8"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6797A">
        <w:rPr>
          <w:rFonts w:asciiTheme="minorHAnsi" w:hAnsiTheme="minorHAnsi" w:cstheme="minorHAnsi"/>
          <w:sz w:val="24"/>
          <w:szCs w:val="24"/>
        </w:rPr>
        <w:t>Investigação da prática de dumping nas exportações para o Brasil de</w:t>
      </w:r>
      <w:r w:rsidR="001D24B9">
        <w:rPr>
          <w:rFonts w:asciiTheme="minorHAnsi" w:hAnsiTheme="minorHAnsi" w:cstheme="minorHAnsi"/>
          <w:sz w:val="24"/>
          <w:szCs w:val="24"/>
        </w:rPr>
        <w:t xml:space="preserve"> laminados planos revestidos</w:t>
      </w:r>
      <w:r w:rsidRPr="00E6797A">
        <w:rPr>
          <w:rFonts w:asciiTheme="minorHAnsi" w:hAnsiTheme="minorHAnsi" w:cstheme="minorHAnsi"/>
          <w:sz w:val="24"/>
          <w:szCs w:val="24"/>
        </w:rPr>
        <w:t>,</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comumente classificado</w:t>
      </w:r>
      <w:r w:rsidR="001D24B9">
        <w:rPr>
          <w:rFonts w:asciiTheme="minorHAnsi" w:hAnsiTheme="minorHAnsi" w:cstheme="minorHAnsi"/>
          <w:sz w:val="24"/>
          <w:szCs w:val="24"/>
        </w:rPr>
        <w:t>s</w:t>
      </w:r>
      <w:r w:rsidRPr="00E6797A">
        <w:rPr>
          <w:rFonts w:asciiTheme="minorHAnsi" w:hAnsiTheme="minorHAnsi" w:cstheme="minorHAnsi"/>
          <w:sz w:val="28"/>
          <w:szCs w:val="28"/>
        </w:rPr>
        <w:t xml:space="preserve"> </w:t>
      </w:r>
      <w:r w:rsidRPr="00E6797A">
        <w:rPr>
          <w:rFonts w:asciiTheme="minorHAnsi" w:hAnsiTheme="minorHAnsi" w:cstheme="minorHAnsi"/>
          <w:sz w:val="24"/>
          <w:szCs w:val="24"/>
        </w:rPr>
        <w:t>no</w:t>
      </w:r>
      <w:r w:rsidR="001D24B9">
        <w:rPr>
          <w:rFonts w:asciiTheme="minorHAnsi" w:hAnsiTheme="minorHAnsi" w:cstheme="minorHAnsi"/>
          <w:sz w:val="24"/>
          <w:szCs w:val="24"/>
        </w:rPr>
        <w:t>s</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w:t>
      </w:r>
      <w:r w:rsidR="001D24B9">
        <w:rPr>
          <w:rFonts w:asciiTheme="minorHAnsi" w:hAnsiTheme="minorHAnsi" w:cstheme="minorHAnsi"/>
          <w:sz w:val="24"/>
          <w:szCs w:val="24"/>
        </w:rPr>
        <w:t xml:space="preserve">ns </w:t>
      </w:r>
      <w:r w:rsidR="001D24B9" w:rsidRPr="001D24B9">
        <w:rPr>
          <w:rFonts w:asciiTheme="minorHAnsi" w:hAnsiTheme="minorHAnsi" w:cstheme="minorHAnsi"/>
          <w:sz w:val="24"/>
          <w:szCs w:val="24"/>
        </w:rPr>
        <w:t xml:space="preserve">7210.30.10, 7210.30.90, 7210.49.10, 7210.49.90, 7210.61.00, 7210.69.11, 7210.69.19, 7210.69.90, 7212.20.10, 7212.20.90, 7212.30.00, 7225.91.00, 7225.92.00, 7225.99.90 </w:t>
      </w:r>
      <w:r w:rsidR="001D24B9">
        <w:rPr>
          <w:rFonts w:asciiTheme="minorHAnsi" w:hAnsiTheme="minorHAnsi" w:cstheme="minorHAnsi"/>
          <w:sz w:val="24"/>
          <w:szCs w:val="24"/>
        </w:rPr>
        <w:t>e</w:t>
      </w:r>
      <w:r w:rsidR="001D24B9" w:rsidRPr="001D24B9">
        <w:rPr>
          <w:rFonts w:asciiTheme="minorHAnsi" w:hAnsiTheme="minorHAnsi" w:cstheme="minorHAnsi"/>
          <w:sz w:val="24"/>
          <w:szCs w:val="24"/>
        </w:rPr>
        <w:t xml:space="preserve"> 7226.99.00</w:t>
      </w:r>
      <w:r w:rsidRPr="00E6797A">
        <w:rPr>
          <w:rFonts w:asciiTheme="minorHAnsi" w:hAnsiTheme="minorHAnsi" w:cstheme="minorHAnsi"/>
          <w:sz w:val="24"/>
          <w:szCs w:val="24"/>
        </w:rPr>
        <w:t xml:space="preserve"> da Nomenclatura Comum do Mercosul – NCM, originárias d</w:t>
      </w:r>
      <w:r w:rsidR="001D24B9">
        <w:rPr>
          <w:rFonts w:asciiTheme="minorHAnsi" w:hAnsiTheme="minorHAnsi" w:cstheme="minorHAnsi"/>
          <w:sz w:val="24"/>
          <w:szCs w:val="24"/>
        </w:rPr>
        <w:t>a China</w:t>
      </w:r>
      <w:r w:rsidRPr="00E6797A">
        <w:rPr>
          <w:rFonts w:asciiTheme="minorHAnsi" w:hAnsiTheme="minorHAnsi" w:cstheme="minorHAnsi"/>
          <w:sz w:val="24"/>
          <w:szCs w:val="24"/>
        </w:rPr>
        <w:t>, e de dano à indústria doméstica decorrente de tal prática.</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B932B1D" w14:textId="74EBBABE" w:rsidR="00E6797A" w:rsidRPr="00E6797A" w:rsidRDefault="00E6797A"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bookmarkStart w:id="0" w:name="_Hlk79143108"/>
      <w:r w:rsidRPr="00E6797A">
        <w:rPr>
          <w:rFonts w:asciiTheme="minorHAnsi" w:hAnsiTheme="minorHAnsi" w:cstheme="minorHAnsi"/>
          <w:iCs/>
          <w:sz w:val="24"/>
          <w:szCs w:val="24"/>
        </w:rPr>
        <w:t xml:space="preserve">dos </w:t>
      </w:r>
      <w:bookmarkStart w:id="1" w:name="_Hlk79508459"/>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1D24B9" w:rsidRPr="001D24B9">
        <w:rPr>
          <w:rFonts w:asciiTheme="minorHAnsi" w:hAnsiTheme="minorHAnsi" w:cstheme="minorHAnsi"/>
          <w:sz w:val="24"/>
          <w:szCs w:val="24"/>
        </w:rPr>
        <w:t>19972.000821/2024-62</w:t>
      </w:r>
      <w:r w:rsidR="001D24B9">
        <w:rPr>
          <w:rFonts w:asciiTheme="minorHAnsi" w:hAnsiTheme="minorHAnsi" w:cstheme="minorHAnsi"/>
          <w:sz w:val="24"/>
          <w:szCs w:val="24"/>
        </w:rPr>
        <w:t xml:space="preserve"> </w:t>
      </w:r>
      <w:r w:rsidR="00741E97">
        <w:rPr>
          <w:rFonts w:asciiTheme="minorHAnsi" w:hAnsiTheme="minorHAnsi" w:cstheme="minorHAnsi"/>
          <w:sz w:val="24"/>
          <w:szCs w:val="24"/>
        </w:rPr>
        <w:t>(R</w:t>
      </w:r>
      <w:r w:rsidRPr="00E6797A">
        <w:rPr>
          <w:rFonts w:asciiTheme="minorHAnsi" w:hAnsiTheme="minorHAnsi" w:cstheme="minorHAnsi"/>
          <w:sz w:val="24"/>
          <w:szCs w:val="24"/>
        </w:rPr>
        <w:t>estrito</w:t>
      </w:r>
      <w:r w:rsidR="00741E97">
        <w:rPr>
          <w:rFonts w:asciiTheme="minorHAnsi" w:hAnsiTheme="minorHAnsi" w:cstheme="minorHAnsi"/>
          <w:sz w:val="24"/>
          <w:szCs w:val="24"/>
        </w:rPr>
        <w:t>)</w:t>
      </w:r>
      <w:r w:rsidRPr="00E6797A">
        <w:rPr>
          <w:rFonts w:asciiTheme="minorHAnsi" w:hAnsiTheme="minorHAnsi" w:cstheme="minorHAnsi"/>
          <w:sz w:val="24"/>
          <w:szCs w:val="24"/>
        </w:rPr>
        <w:t xml:space="preserve"> e</w:t>
      </w:r>
      <w:r w:rsidRPr="00E6797A">
        <w:rPr>
          <w:rFonts w:asciiTheme="minorHAnsi" w:hAnsiTheme="minorHAnsi" w:cstheme="minorHAnsi"/>
          <w:color w:val="FF0000"/>
          <w:sz w:val="24"/>
          <w:szCs w:val="24"/>
        </w:rPr>
        <w:t xml:space="preserve"> </w:t>
      </w:r>
      <w:r w:rsidR="001D24B9" w:rsidRPr="001D24B9">
        <w:rPr>
          <w:rFonts w:asciiTheme="minorHAnsi" w:hAnsiTheme="minorHAnsi" w:cstheme="minorHAnsi"/>
          <w:color w:val="000000" w:themeColor="text1"/>
          <w:sz w:val="24"/>
          <w:szCs w:val="24"/>
        </w:rPr>
        <w:t xml:space="preserve">19972.000820/2024-18 </w:t>
      </w:r>
      <w:r w:rsidR="00741E97">
        <w:rPr>
          <w:rFonts w:asciiTheme="minorHAnsi" w:hAnsiTheme="minorHAnsi" w:cstheme="minorHAnsi"/>
          <w:color w:val="000000" w:themeColor="text1"/>
          <w:sz w:val="24"/>
          <w:szCs w:val="24"/>
        </w:rPr>
        <w:t>(C</w:t>
      </w:r>
      <w:r w:rsidRPr="00E6797A">
        <w:rPr>
          <w:rFonts w:asciiTheme="minorHAnsi" w:hAnsiTheme="minorHAnsi" w:cstheme="minorHAnsi"/>
          <w:sz w:val="24"/>
          <w:szCs w:val="24"/>
        </w:rPr>
        <w:t>onfidencial</w:t>
      </w:r>
      <w:bookmarkEnd w:id="0"/>
      <w:bookmarkEnd w:id="1"/>
      <w:r w:rsidR="00741E97">
        <w:rPr>
          <w:rFonts w:asciiTheme="minorHAnsi" w:hAnsiTheme="minorHAnsi" w:cstheme="minorHAnsi"/>
          <w:sz w:val="24"/>
          <w:szCs w:val="24"/>
        </w:rPr>
        <w:t>)</w:t>
      </w:r>
      <w:r w:rsidRPr="00E6797A">
        <w:rPr>
          <w:rFonts w:asciiTheme="minorHAnsi" w:hAnsiTheme="minorHAnsi" w:cstheme="minorHAnsi"/>
          <w:sz w:val="24"/>
          <w:szCs w:val="24"/>
        </w:rPr>
        <w:t xml:space="preserve"> </w:t>
      </w:r>
    </w:p>
    <w:p w14:paraId="687205DA" w14:textId="77777777" w:rsidR="00BF0A9D" w:rsidRPr="006044E4" w:rsidRDefault="00F67B58" w:rsidP="00BF0A9D">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rPr>
      </w:pPr>
      <w:r w:rsidRPr="00E6797A">
        <w:rPr>
          <w:rFonts w:asciiTheme="minorHAnsi" w:hAnsiTheme="minorHAnsi" w:cstheme="minorHAnsi"/>
          <w:sz w:val="24"/>
          <w:szCs w:val="24"/>
        </w:rPr>
        <w:t>Contato: (+55 61) 2027-</w:t>
      </w:r>
      <w:r w:rsidR="00BF0A9D" w:rsidRPr="001453F2">
        <w:rPr>
          <w:rFonts w:ascii="Calibri" w:hAnsi="Calibri" w:cs="Calibri"/>
          <w:sz w:val="24"/>
          <w:szCs w:val="24"/>
        </w:rPr>
        <w:t>7357 ou laminadosplanosrevestidosad@mdic.gov.br</w:t>
      </w:r>
    </w:p>
    <w:p w14:paraId="24193BCB" w14:textId="795777C0"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2" w:name="_Toc340425356"/>
      <w:r w:rsidRPr="00E6797A">
        <w:rPr>
          <w:rFonts w:asciiTheme="minorHAnsi" w:hAnsiTheme="minorHAnsi" w:cstheme="minorHAnsi"/>
          <w:b/>
        </w:rPr>
        <w:lastRenderedPageBreak/>
        <w:t>INSTRUÇÕES GERAIS</w:t>
      </w:r>
      <w:bookmarkEnd w:id="2"/>
    </w:p>
    <w:p w14:paraId="625918D6" w14:textId="77777777" w:rsidR="00F67B58" w:rsidRPr="00E6797A" w:rsidRDefault="00F67B58" w:rsidP="00F67B58">
      <w:pPr>
        <w:jc w:val="both"/>
        <w:rPr>
          <w:rFonts w:asciiTheme="minorHAnsi" w:hAnsiTheme="minorHAnsi" w:cstheme="minorHAnsi"/>
          <w:sz w:val="24"/>
        </w:rPr>
      </w:pPr>
    </w:p>
    <w:p w14:paraId="0F1ABD5C" w14:textId="5F8727E2" w:rsidR="00F67B58" w:rsidRPr="00E6797A" w:rsidRDefault="00F67B58" w:rsidP="00F92A74">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Este questionário tem por objetivo reunir informações necessárias à investigação da prática de dumping nas exportações para o Brasil de</w:t>
      </w:r>
      <w:r w:rsidR="000557B2">
        <w:rPr>
          <w:rFonts w:asciiTheme="minorHAnsi" w:hAnsiTheme="minorHAnsi" w:cstheme="minorHAnsi"/>
          <w:sz w:val="24"/>
          <w:szCs w:val="24"/>
        </w:rPr>
        <w:t xml:space="preserve"> laminados planos revestidos</w:t>
      </w:r>
      <w:r w:rsidRPr="00E6797A">
        <w:rPr>
          <w:rFonts w:asciiTheme="minorHAnsi" w:hAnsiTheme="minorHAnsi" w:cstheme="minorHAnsi"/>
          <w:bCs/>
          <w:sz w:val="24"/>
          <w:szCs w:val="24"/>
        </w:rPr>
        <w:t>,</w:t>
      </w:r>
      <w:r w:rsidRPr="00E6797A">
        <w:rPr>
          <w:rFonts w:asciiTheme="minorHAnsi" w:hAnsiTheme="minorHAnsi" w:cstheme="minorHAnsi"/>
          <w:sz w:val="24"/>
          <w:szCs w:val="24"/>
        </w:rPr>
        <w:t xml:space="preserve"> comumente</w:t>
      </w:r>
      <w:r w:rsidRPr="00E6797A">
        <w:rPr>
          <w:rFonts w:asciiTheme="minorHAnsi" w:hAnsiTheme="minorHAnsi" w:cstheme="minorHAnsi"/>
          <w:color w:val="0000FF"/>
          <w:sz w:val="24"/>
          <w:szCs w:val="24"/>
        </w:rPr>
        <w:t xml:space="preserve"> </w:t>
      </w:r>
      <w:r w:rsidR="000557B2" w:rsidRPr="00E6797A">
        <w:rPr>
          <w:rFonts w:asciiTheme="minorHAnsi" w:hAnsiTheme="minorHAnsi" w:cstheme="minorHAnsi"/>
          <w:sz w:val="24"/>
          <w:szCs w:val="24"/>
        </w:rPr>
        <w:t>no</w:t>
      </w:r>
      <w:r w:rsidR="000557B2">
        <w:rPr>
          <w:rFonts w:asciiTheme="minorHAnsi" w:hAnsiTheme="minorHAnsi" w:cstheme="minorHAnsi"/>
          <w:sz w:val="24"/>
          <w:szCs w:val="24"/>
        </w:rPr>
        <w:t>s</w:t>
      </w:r>
      <w:r w:rsidR="000557B2" w:rsidRPr="00E6797A">
        <w:rPr>
          <w:rFonts w:asciiTheme="minorHAnsi" w:hAnsiTheme="minorHAnsi" w:cstheme="minorHAnsi"/>
          <w:sz w:val="24"/>
          <w:szCs w:val="24"/>
        </w:rPr>
        <w:t xml:space="preserve"> subite</w:t>
      </w:r>
      <w:r w:rsidR="000557B2">
        <w:rPr>
          <w:rFonts w:asciiTheme="minorHAnsi" w:hAnsiTheme="minorHAnsi" w:cstheme="minorHAnsi"/>
          <w:sz w:val="24"/>
          <w:szCs w:val="24"/>
        </w:rPr>
        <w:t xml:space="preserve">ns </w:t>
      </w:r>
      <w:r w:rsidR="000557B2" w:rsidRPr="001D24B9">
        <w:rPr>
          <w:rFonts w:asciiTheme="minorHAnsi" w:hAnsiTheme="minorHAnsi" w:cstheme="minorHAnsi"/>
          <w:sz w:val="24"/>
          <w:szCs w:val="24"/>
        </w:rPr>
        <w:t xml:space="preserve">7210.30.10, 7210.30.90, 7210.49.10, 7210.49.90, 7210.61.00, 7210.69.11, 7210.69.19, 7210.69.90, 7212.20.10, 7212.20.90, 7212.30.00, 7225.91.00, 7225.92.00, 7225.99.90 </w:t>
      </w:r>
      <w:r w:rsidR="000557B2">
        <w:rPr>
          <w:rFonts w:asciiTheme="minorHAnsi" w:hAnsiTheme="minorHAnsi" w:cstheme="minorHAnsi"/>
          <w:sz w:val="24"/>
          <w:szCs w:val="24"/>
        </w:rPr>
        <w:t>e</w:t>
      </w:r>
      <w:r w:rsidR="000557B2" w:rsidRPr="001D24B9">
        <w:rPr>
          <w:rFonts w:asciiTheme="minorHAnsi" w:hAnsiTheme="minorHAnsi" w:cstheme="minorHAnsi"/>
          <w:sz w:val="24"/>
          <w:szCs w:val="24"/>
        </w:rPr>
        <w:t xml:space="preserve"> 7226.99.00</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 xml:space="preserve">da Nomenclatura Comum do Mercosul – NCM, originárias </w:t>
      </w:r>
      <w:r w:rsidR="000557B2">
        <w:rPr>
          <w:rFonts w:asciiTheme="minorHAnsi" w:hAnsiTheme="minorHAnsi" w:cstheme="minorHAnsi"/>
          <w:sz w:val="24"/>
          <w:szCs w:val="24"/>
        </w:rPr>
        <w:t>da China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92A74">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92A74">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92A74">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92A74">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92A74">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92A74">
      <w:pPr>
        <w:numPr>
          <w:ilvl w:val="0"/>
          <w:numId w:val="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92A74">
      <w:pPr>
        <w:numPr>
          <w:ilvl w:val="0"/>
          <w:numId w:val="6"/>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w:t>
      </w:r>
      <w:proofErr w:type="spellStart"/>
      <w:r w:rsidR="00F67B58" w:rsidRPr="00E6797A">
        <w:rPr>
          <w:rFonts w:asciiTheme="minorHAnsi" w:hAnsiTheme="minorHAnsi" w:cstheme="minorHAnsi"/>
          <w:sz w:val="24"/>
          <w:szCs w:val="24"/>
        </w:rPr>
        <w:t>is</w:t>
      </w:r>
      <w:proofErr w:type="spellEnd"/>
      <w:r w:rsidR="00F67B58" w:rsidRPr="00E6797A">
        <w:rPr>
          <w:rFonts w:asciiTheme="minorHAnsi" w:hAnsiTheme="minorHAnsi" w:cstheme="minorHAnsi"/>
          <w:sz w:val="24"/>
          <w:szCs w:val="24"/>
        </w:rPr>
        <w:t>)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92A74">
      <w:pPr>
        <w:numPr>
          <w:ilvl w:val="0"/>
          <w:numId w:val="6"/>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3" w:name="_Hlk49522926"/>
      <w:bookmarkStart w:id="4"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3"/>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534F0915" w:rsidR="00E6797A" w:rsidRPr="00E6797A" w:rsidRDefault="00E6797A"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77"/>
      <w:bookmarkStart w:id="6"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87743B" w:rsidRPr="0087743B">
        <w:rPr>
          <w:rFonts w:asciiTheme="minorHAnsi" w:hAnsiTheme="minorHAnsi" w:cstheme="minorHAnsi"/>
          <w:color w:val="000000" w:themeColor="text1"/>
          <w:sz w:val="24"/>
          <w:szCs w:val="24"/>
        </w:rPr>
        <w:t>19972.000821/2024-62</w:t>
      </w:r>
      <w:r w:rsidRPr="0087743B">
        <w:rPr>
          <w:rFonts w:asciiTheme="minorHAnsi" w:hAnsiTheme="minorHAnsi" w:cstheme="minorHAnsi"/>
          <w:color w:val="000000" w:themeColor="text1"/>
          <w:sz w:val="24"/>
          <w:szCs w:val="24"/>
        </w:rPr>
        <w:t xml:space="preserve"> restrito e </w:t>
      </w:r>
      <w:r w:rsidR="0087743B" w:rsidRPr="0087743B">
        <w:rPr>
          <w:rFonts w:asciiTheme="minorHAnsi" w:hAnsiTheme="minorHAnsi" w:cstheme="minorHAnsi"/>
          <w:color w:val="000000" w:themeColor="text1"/>
          <w:sz w:val="24"/>
          <w:szCs w:val="24"/>
        </w:rPr>
        <w:t>19972.000820/2024-18</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 xml:space="preserve">confidencial no Sistema Eletrônico de Informações - SEI, disponível em </w:t>
      </w:r>
      <w:hyperlink r:id="rId12" w:history="1">
        <w:r w:rsidRPr="00E6797A">
          <w:rPr>
            <w:rStyle w:val="Hyperlink"/>
            <w:rFonts w:asciiTheme="minorHAnsi" w:hAnsiTheme="minorHAnsi" w:cstheme="minorHAnsi"/>
            <w:sz w:val="24"/>
            <w:szCs w:val="24"/>
          </w:rPr>
          <w:t>https://www.gov.br/economia/pt-br/acesso-a-informacao/sei/usuario-externo-1</w:t>
        </w:r>
      </w:hyperlink>
      <w:r w:rsidRPr="00E6797A">
        <w:rPr>
          <w:rFonts w:asciiTheme="minorHAnsi" w:hAnsiTheme="minorHAnsi" w:cstheme="minorHAnsi"/>
          <w:sz w:val="24"/>
          <w:szCs w:val="24"/>
        </w:rPr>
        <w:t xml:space="preserve">  .</w:t>
      </w:r>
      <w:bookmarkEnd w:id="5"/>
      <w:r w:rsidRPr="00E6797A">
        <w:rPr>
          <w:rFonts w:asciiTheme="minorHAnsi" w:hAnsiTheme="minorHAnsi" w:cstheme="minorHAnsi"/>
          <w:sz w:val="24"/>
          <w:szCs w:val="24"/>
        </w:rPr>
        <w:t xml:space="preserve"> </w:t>
      </w:r>
    </w:p>
    <w:bookmarkEnd w:id="6"/>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275898"/>
      <w:bookmarkStart w:id="8" w:name="_Hlk80276022"/>
      <w:bookmarkEnd w:id="4"/>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7"/>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8"/>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5505"/>
      <w:r w:rsidRPr="00E6797A">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92A74">
      <w:pPr>
        <w:numPr>
          <w:ilvl w:val="0"/>
          <w:numId w:val="6"/>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0"/>
    </w:p>
    <w:bookmarkEnd w:id="9"/>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11" w:name="_Toc340425357"/>
      <w:r w:rsidRPr="00E6797A">
        <w:rPr>
          <w:rFonts w:asciiTheme="minorHAnsi" w:hAnsiTheme="minorHAnsi" w:cstheme="minorHAnsi"/>
        </w:rPr>
        <w:t>I - INFORMAÇÕES SOBRE A EMPRESA</w:t>
      </w:r>
      <w:bookmarkEnd w:id="11"/>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92A74">
      <w:pPr>
        <w:pStyle w:val="Ttulo2"/>
        <w:numPr>
          <w:ilvl w:val="0"/>
          <w:numId w:val="5"/>
        </w:numPr>
        <w:jc w:val="left"/>
        <w:rPr>
          <w:rFonts w:asciiTheme="minorHAnsi" w:hAnsiTheme="minorHAnsi" w:cstheme="minorHAnsi"/>
        </w:rPr>
      </w:pPr>
      <w:bookmarkStart w:id="12" w:name="_Toc340425358"/>
      <w:r w:rsidRPr="00E6797A">
        <w:rPr>
          <w:rFonts w:asciiTheme="minorHAnsi" w:hAnsiTheme="minorHAnsi" w:cstheme="minorHAnsi"/>
        </w:rPr>
        <w:t>Dados gerais</w:t>
      </w:r>
      <w:bookmarkEnd w:id="12"/>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92A74">
      <w:pPr>
        <w:pStyle w:val="Ttulo2"/>
        <w:numPr>
          <w:ilvl w:val="0"/>
          <w:numId w:val="5"/>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92A74">
      <w:pPr>
        <w:pStyle w:val="Ttulo2"/>
        <w:numPr>
          <w:ilvl w:val="0"/>
          <w:numId w:val="5"/>
        </w:numPr>
        <w:jc w:val="left"/>
        <w:rPr>
          <w:rFonts w:asciiTheme="minorHAnsi" w:hAnsiTheme="minorHAnsi" w:cstheme="minorHAnsi"/>
        </w:rPr>
      </w:pPr>
      <w:bookmarkStart w:id="13" w:name="_Toc340425360"/>
      <w:r w:rsidRPr="00E6797A">
        <w:rPr>
          <w:rFonts w:asciiTheme="minorHAnsi" w:hAnsiTheme="minorHAnsi" w:cstheme="minorHAnsi"/>
        </w:rPr>
        <w:t>Estrutura e Afiliações</w:t>
      </w:r>
      <w:bookmarkEnd w:id="13"/>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92A74">
      <w:pPr>
        <w:pStyle w:val="PargrafodaLista"/>
        <w:numPr>
          <w:ilvl w:val="0"/>
          <w:numId w:val="3"/>
        </w:numPr>
        <w:jc w:val="both"/>
        <w:rPr>
          <w:rFonts w:asciiTheme="minorHAnsi" w:hAnsiTheme="minorHAnsi" w:cstheme="minorHAnsi"/>
          <w:bCs/>
          <w:vanish/>
          <w:sz w:val="24"/>
        </w:rPr>
      </w:pPr>
    </w:p>
    <w:p w14:paraId="777276C0" w14:textId="77777777" w:rsidR="00F67B58" w:rsidRPr="00E6797A" w:rsidRDefault="00F67B58" w:rsidP="00F92A74">
      <w:pPr>
        <w:pStyle w:val="PargrafodaLista"/>
        <w:numPr>
          <w:ilvl w:val="0"/>
          <w:numId w:val="3"/>
        </w:numPr>
        <w:jc w:val="both"/>
        <w:rPr>
          <w:rFonts w:asciiTheme="minorHAnsi" w:hAnsiTheme="minorHAnsi" w:cstheme="minorHAnsi"/>
          <w:bCs/>
          <w:vanish/>
          <w:sz w:val="24"/>
        </w:rPr>
      </w:pPr>
    </w:p>
    <w:p w14:paraId="7D429E7B" w14:textId="77777777" w:rsidR="00F67B58" w:rsidRPr="00E6797A" w:rsidRDefault="00F67B58" w:rsidP="00F92A74">
      <w:pPr>
        <w:pStyle w:val="PargrafodaLista"/>
        <w:numPr>
          <w:ilvl w:val="1"/>
          <w:numId w:val="3"/>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IV - </w:t>
      </w:r>
      <w:proofErr w:type="gramStart"/>
      <w:r w:rsidRPr="00E6797A">
        <w:rPr>
          <w:rFonts w:asciiTheme="minorHAnsi" w:hAnsiTheme="minorHAnsi" w:cstheme="minorHAnsi"/>
        </w:rPr>
        <w:t>qualquer</w:t>
      </w:r>
      <w:proofErr w:type="gramEnd"/>
      <w:r w:rsidRPr="00E6797A">
        <w:rPr>
          <w:rFonts w:asciiTheme="minorHAnsi" w:hAnsiTheme="minorHAnsi" w:cstheme="minorHAnsi"/>
        </w:rPr>
        <w:t xml:space="preserve">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 - </w:t>
      </w:r>
      <w:proofErr w:type="gramStart"/>
      <w:r w:rsidRPr="00E6797A">
        <w:rPr>
          <w:rFonts w:asciiTheme="minorHAnsi" w:hAnsiTheme="minorHAnsi" w:cstheme="minorHAnsi"/>
        </w:rPr>
        <w:t>uma</w:t>
      </w:r>
      <w:proofErr w:type="gramEnd"/>
      <w:r w:rsidRPr="00E6797A">
        <w:rPr>
          <w:rFonts w:asciiTheme="minorHAnsi" w:hAnsiTheme="minorHAnsi" w:cstheme="minorHAnsi"/>
        </w:rPr>
        <w:t xml:space="preserve">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 - </w:t>
      </w:r>
      <w:proofErr w:type="gramStart"/>
      <w:r w:rsidRPr="00E6797A">
        <w:rPr>
          <w:rFonts w:asciiTheme="minorHAnsi" w:hAnsiTheme="minorHAnsi" w:cstheme="minorHAnsi"/>
        </w:rPr>
        <w:t>forem</w:t>
      </w:r>
      <w:proofErr w:type="gramEnd"/>
      <w:r w:rsidRPr="00E6797A">
        <w:rPr>
          <w:rFonts w:asciiTheme="minorHAnsi" w:hAnsiTheme="minorHAnsi" w:cstheme="minorHAnsi"/>
        </w:rPr>
        <w:t xml:space="preserve">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IX - </w:t>
      </w:r>
      <w:proofErr w:type="gramStart"/>
      <w:r w:rsidRPr="00E6797A">
        <w:rPr>
          <w:rFonts w:asciiTheme="minorHAnsi" w:hAnsiTheme="minorHAnsi" w:cstheme="minorHAnsi"/>
        </w:rPr>
        <w:t>se</w:t>
      </w:r>
      <w:proofErr w:type="gramEnd"/>
      <w:r w:rsidRPr="00E6797A">
        <w:rPr>
          <w:rFonts w:asciiTheme="minorHAnsi" w:hAnsiTheme="minorHAnsi" w:cstheme="minorHAnsi"/>
        </w:rPr>
        <w:t xml:space="preserv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4"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4"/>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5" w:name="_Toc340425362"/>
      <w:r w:rsidRPr="00E6797A">
        <w:rPr>
          <w:rFonts w:asciiTheme="minorHAnsi" w:hAnsiTheme="minorHAnsi" w:cstheme="minorHAnsi"/>
        </w:rPr>
        <w:t>II – PRODUTO OBJETO DA INVESTIGAÇÃO</w:t>
      </w:r>
      <w:bookmarkEnd w:id="15"/>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5BAB6FA2" w:rsidR="00F67B58" w:rsidRPr="00E6797A" w:rsidRDefault="00F67B58" w:rsidP="004F7D39">
      <w:pPr>
        <w:jc w:val="both"/>
        <w:rPr>
          <w:rFonts w:asciiTheme="minorHAnsi" w:hAnsiTheme="minorHAnsi" w:cstheme="minorHAnsi"/>
          <w:sz w:val="24"/>
          <w:szCs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r>
      <w:r w:rsidR="0087743B">
        <w:rPr>
          <w:rFonts w:asciiTheme="minorHAnsi" w:hAnsiTheme="minorHAnsi" w:cstheme="minorHAnsi"/>
          <w:b/>
          <w:color w:val="FF0000"/>
          <w:sz w:val="24"/>
          <w:szCs w:val="24"/>
        </w:rPr>
        <w:t xml:space="preserve"> </w:t>
      </w:r>
      <w:r w:rsidR="0087743B" w:rsidRPr="0087743B">
        <w:rPr>
          <w:rFonts w:asciiTheme="minorHAnsi" w:hAnsiTheme="minorHAnsi" w:cstheme="minorHAnsi"/>
          <w:b/>
          <w:color w:val="000000" w:themeColor="text1"/>
          <w:sz w:val="24"/>
          <w:szCs w:val="24"/>
        </w:rPr>
        <w:t>Laminados planos revestidos</w:t>
      </w:r>
      <w:r w:rsidRPr="00E6797A">
        <w:rPr>
          <w:rFonts w:asciiTheme="minorHAnsi" w:hAnsiTheme="minorHAnsi" w:cstheme="minorHAnsi"/>
          <w:sz w:val="24"/>
          <w:szCs w:val="24"/>
        </w:rPr>
        <w:t>, comumente classificado no</w:t>
      </w:r>
      <w:r w:rsidR="0087743B">
        <w:rPr>
          <w:rFonts w:asciiTheme="minorHAnsi" w:hAnsiTheme="minorHAnsi" w:cstheme="minorHAnsi"/>
          <w:sz w:val="24"/>
          <w:szCs w:val="24"/>
        </w:rPr>
        <w:t>s</w:t>
      </w:r>
      <w:r w:rsidRPr="00E6797A">
        <w:rPr>
          <w:rFonts w:asciiTheme="minorHAnsi" w:hAnsiTheme="minorHAnsi" w:cstheme="minorHAnsi"/>
          <w:sz w:val="24"/>
          <w:szCs w:val="24"/>
        </w:rPr>
        <w:t xml:space="preserve"> </w:t>
      </w:r>
      <w:r w:rsidR="004F7D39" w:rsidRPr="00E6797A">
        <w:rPr>
          <w:rFonts w:asciiTheme="minorHAnsi" w:hAnsiTheme="minorHAnsi" w:cstheme="minorHAnsi"/>
          <w:sz w:val="24"/>
          <w:szCs w:val="24"/>
        </w:rPr>
        <w:t>sub</w:t>
      </w:r>
      <w:r w:rsidRPr="00E6797A">
        <w:rPr>
          <w:rFonts w:asciiTheme="minorHAnsi" w:hAnsiTheme="minorHAnsi" w:cstheme="minorHAnsi"/>
          <w:sz w:val="24"/>
          <w:szCs w:val="24"/>
        </w:rPr>
        <w:t>ite</w:t>
      </w:r>
      <w:r w:rsidR="0087743B">
        <w:rPr>
          <w:rFonts w:asciiTheme="minorHAnsi" w:hAnsiTheme="minorHAnsi" w:cstheme="minorHAnsi"/>
          <w:sz w:val="24"/>
          <w:szCs w:val="24"/>
        </w:rPr>
        <w:t xml:space="preserve">ns </w:t>
      </w:r>
      <w:r w:rsidR="0087743B" w:rsidRPr="0087743B">
        <w:rPr>
          <w:rFonts w:asciiTheme="minorHAnsi" w:hAnsiTheme="minorHAnsi" w:cstheme="minorHAnsi"/>
          <w:sz w:val="24"/>
          <w:szCs w:val="24"/>
        </w:rPr>
        <w:t>7210.30.10, 7210.30.90, 7210.49.10, 7210.49.90, 7210.61.00, 7210.69.11, 7210.69.19, 7210.69.90, 7212.20.10, 7212.20.90, 7212.30.00, 7225.91.00, 7225.92.00, 7225.99.90 E 7226.99.00</w:t>
      </w:r>
      <w:r w:rsidR="0087743B">
        <w:rPr>
          <w:rFonts w:asciiTheme="minorHAnsi" w:hAnsiTheme="minorHAnsi" w:cstheme="minorHAnsi"/>
          <w:sz w:val="24"/>
          <w:szCs w:val="24"/>
        </w:rPr>
        <w:t xml:space="preserve"> </w:t>
      </w:r>
      <w:r w:rsidRPr="00E6797A">
        <w:rPr>
          <w:rFonts w:asciiTheme="minorHAnsi" w:hAnsiTheme="minorHAnsi" w:cstheme="minorHAnsi"/>
          <w:sz w:val="24"/>
          <w:szCs w:val="24"/>
        </w:rPr>
        <w:t>da NCM, exportado d</w:t>
      </w:r>
      <w:r w:rsidR="0087743B">
        <w:rPr>
          <w:rFonts w:asciiTheme="minorHAnsi" w:hAnsiTheme="minorHAnsi" w:cstheme="minorHAnsi"/>
          <w:sz w:val="24"/>
          <w:szCs w:val="24"/>
        </w:rPr>
        <w:t>a China</w:t>
      </w:r>
      <w:r w:rsidRPr="00E6797A">
        <w:rPr>
          <w:rFonts w:asciiTheme="minorHAnsi" w:hAnsiTheme="minorHAnsi" w:cstheme="minorHAnsi"/>
          <w:b/>
          <w:bCs/>
          <w:sz w:val="24"/>
        </w:rPr>
        <w:t xml:space="preserve"> </w:t>
      </w:r>
      <w:r w:rsidRPr="00E6797A">
        <w:rPr>
          <w:rFonts w:asciiTheme="minorHAnsi" w:hAnsiTheme="minorHAnsi" w:cstheme="minorHAnsi"/>
          <w:sz w:val="24"/>
          <w:szCs w:val="24"/>
        </w:rPr>
        <w:t>para o Brasil.</w:t>
      </w:r>
    </w:p>
    <w:p w14:paraId="77DBA385" w14:textId="77777777" w:rsidR="00F67B58" w:rsidRPr="00E6797A" w:rsidRDefault="00F67B58" w:rsidP="00F67B58">
      <w:pPr>
        <w:jc w:val="both"/>
        <w:rPr>
          <w:rFonts w:asciiTheme="minorHAnsi" w:hAnsiTheme="minorHAnsi" w:cstheme="minorHAnsi"/>
          <w:sz w:val="24"/>
          <w:szCs w:val="24"/>
        </w:rPr>
      </w:pPr>
    </w:p>
    <w:p w14:paraId="721F0160" w14:textId="3B8CAA4E" w:rsidR="00FE19D6" w:rsidRPr="00C65E34" w:rsidRDefault="00FE19D6" w:rsidP="00FE19D6">
      <w:pPr>
        <w:jc w:val="both"/>
        <w:rPr>
          <w:rFonts w:asciiTheme="minorHAnsi" w:hAnsiTheme="minorHAnsi" w:cstheme="minorHAnsi"/>
          <w:color w:val="000000" w:themeColor="text1"/>
          <w:sz w:val="24"/>
          <w:szCs w:val="24"/>
        </w:rPr>
      </w:pPr>
      <w:r w:rsidRPr="00C65E34">
        <w:rPr>
          <w:rFonts w:asciiTheme="minorHAnsi" w:hAnsiTheme="minorHAnsi" w:cstheme="minorHAnsi"/>
          <w:color w:val="000000" w:themeColor="text1"/>
          <w:sz w:val="24"/>
          <w:szCs w:val="24"/>
        </w:rPr>
        <w:t xml:space="preserve">O produto objeto da investigação são os aços laminados planos, ligados ou não ligados, galvanizados </w:t>
      </w:r>
      <w:proofErr w:type="spellStart"/>
      <w:r w:rsidRPr="00C65E34">
        <w:rPr>
          <w:rFonts w:asciiTheme="minorHAnsi" w:hAnsiTheme="minorHAnsi" w:cstheme="minorHAnsi"/>
          <w:color w:val="000000" w:themeColor="text1"/>
          <w:sz w:val="24"/>
          <w:szCs w:val="24"/>
        </w:rPr>
        <w:t>eletroliticamente</w:t>
      </w:r>
      <w:proofErr w:type="spellEnd"/>
      <w:r w:rsidRPr="00C65E34">
        <w:rPr>
          <w:rFonts w:asciiTheme="minorHAnsi" w:hAnsiTheme="minorHAnsi" w:cstheme="minorHAnsi"/>
          <w:color w:val="000000" w:themeColor="text1"/>
          <w:sz w:val="24"/>
          <w:szCs w:val="24"/>
        </w:rPr>
        <w:t xml:space="preserve"> ou por outro processo (exceto os ondulados), ou revestidos de alumínio, independentemente se puros, ligados entre si (alumínio-zinco) ou ligados a outros metais, em forma de rolos ou não, originários da China.</w:t>
      </w:r>
    </w:p>
    <w:p w14:paraId="70B36E84" w14:textId="4D3F209A" w:rsidR="00FE19D6" w:rsidRPr="00C65E34" w:rsidRDefault="00FE19D6" w:rsidP="00FE19D6">
      <w:pPr>
        <w:jc w:val="both"/>
        <w:rPr>
          <w:rFonts w:asciiTheme="minorHAnsi" w:hAnsiTheme="minorHAnsi" w:cstheme="minorHAnsi"/>
          <w:color w:val="000000" w:themeColor="text1"/>
          <w:sz w:val="24"/>
          <w:szCs w:val="24"/>
        </w:rPr>
      </w:pPr>
      <w:r w:rsidRPr="00C65E34">
        <w:rPr>
          <w:rFonts w:asciiTheme="minorHAnsi" w:hAnsiTheme="minorHAnsi" w:cstheme="minorHAnsi"/>
          <w:color w:val="000000" w:themeColor="text1"/>
          <w:sz w:val="24"/>
          <w:szCs w:val="24"/>
        </w:rPr>
        <w:t>O produto objeto inclui todos os aços laminados com as características contidas na definição informada, independentemente da largura, espessura, ou tipo de aplicação</w:t>
      </w:r>
      <w:r w:rsidRPr="00C65E34">
        <w:rPr>
          <w:rFonts w:asciiTheme="minorHAnsi" w:hAnsiTheme="minorHAnsi" w:cstheme="minorHAnsi"/>
          <w:bCs/>
          <w:color w:val="000000" w:themeColor="text1"/>
          <w:sz w:val="24"/>
          <w:szCs w:val="24"/>
        </w:rPr>
        <w:t xml:space="preserve">. </w:t>
      </w:r>
    </w:p>
    <w:p w14:paraId="26BA605A" w14:textId="77777777" w:rsidR="00EA78B0" w:rsidRDefault="00EA78B0" w:rsidP="00F67B58">
      <w:pPr>
        <w:jc w:val="both"/>
        <w:rPr>
          <w:rFonts w:asciiTheme="minorHAnsi" w:hAnsiTheme="minorHAnsi" w:cstheme="minorHAnsi"/>
          <w:b/>
          <w:color w:val="000000" w:themeColor="text1"/>
          <w:sz w:val="24"/>
          <w:szCs w:val="24"/>
        </w:rPr>
      </w:pPr>
    </w:p>
    <w:p w14:paraId="30B426EB" w14:textId="5162CC3A" w:rsidR="00EA78B0" w:rsidRPr="00DF2677" w:rsidRDefault="00EA78B0" w:rsidP="00EA78B0">
      <w:p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Estão excluídos do escopo do produto objeto da investigação</w:t>
      </w:r>
      <w:r w:rsidR="00C65E34">
        <w:rPr>
          <w:rFonts w:asciiTheme="minorHAnsi" w:hAnsiTheme="minorHAnsi" w:cstheme="minorHAnsi"/>
          <w:color w:val="000000" w:themeColor="text1"/>
          <w:sz w:val="24"/>
          <w:szCs w:val="24"/>
        </w:rPr>
        <w:t xml:space="preserve"> os aços</w:t>
      </w:r>
      <w:r w:rsidRPr="00DF2677">
        <w:rPr>
          <w:rFonts w:asciiTheme="minorHAnsi" w:hAnsiTheme="minorHAnsi" w:cstheme="minorHAnsi"/>
          <w:color w:val="000000" w:themeColor="text1"/>
          <w:sz w:val="24"/>
          <w:szCs w:val="24"/>
        </w:rPr>
        <w:t>:</w:t>
      </w:r>
    </w:p>
    <w:p w14:paraId="0A45D180" w14:textId="4B72A658" w:rsidR="00EA78B0" w:rsidRPr="00DF2677" w:rsidRDefault="00EA78B0" w:rsidP="00F92A74">
      <w:pPr>
        <w:pStyle w:val="PargrafodaLista"/>
        <w:numPr>
          <w:ilvl w:val="0"/>
          <w:numId w:val="13"/>
        </w:num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inoxidáveis (correspondentes à posição 7219 e seus subitens da NCM);</w:t>
      </w:r>
    </w:p>
    <w:p w14:paraId="3382E3F5" w14:textId="3B980C48" w:rsidR="00EA78B0" w:rsidRPr="00DF2677" w:rsidRDefault="00EA78B0" w:rsidP="00F92A74">
      <w:pPr>
        <w:pStyle w:val="PargrafodaLista"/>
        <w:numPr>
          <w:ilvl w:val="0"/>
          <w:numId w:val="13"/>
        </w:num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estanhados (correspondentes à subposição 7210.1 e seus subitens da NCM);</w:t>
      </w:r>
    </w:p>
    <w:p w14:paraId="5B916E1E" w14:textId="5121D7C3" w:rsidR="00EA78B0" w:rsidRPr="00DF2677" w:rsidRDefault="00EA78B0" w:rsidP="00F92A74">
      <w:pPr>
        <w:pStyle w:val="PargrafodaLista"/>
        <w:numPr>
          <w:ilvl w:val="0"/>
          <w:numId w:val="13"/>
        </w:num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revestidos de chumbo (correspondentes ao subitem 7210.20.00 da NCM);</w:t>
      </w:r>
    </w:p>
    <w:p w14:paraId="753A5853" w14:textId="1F197331" w:rsidR="00EA78B0" w:rsidRPr="00DF2677" w:rsidRDefault="00EA78B0" w:rsidP="00F92A74">
      <w:pPr>
        <w:pStyle w:val="PargrafodaLista"/>
        <w:numPr>
          <w:ilvl w:val="0"/>
          <w:numId w:val="13"/>
        </w:num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revestidos de cromo (correspondentes ao subitem 7210.50.00 da NCM);</w:t>
      </w:r>
    </w:p>
    <w:p w14:paraId="5A5B69C7" w14:textId="39C917AA" w:rsidR="00EA78B0" w:rsidRPr="00DF2677" w:rsidRDefault="00EA78B0" w:rsidP="00F92A74">
      <w:pPr>
        <w:pStyle w:val="PargrafodaLista"/>
        <w:numPr>
          <w:ilvl w:val="0"/>
          <w:numId w:val="13"/>
        </w:num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pintados, envernizados ou revestidos de plásticos (correspondentes à subposição 7210.70 e seus subitens da NCM);</w:t>
      </w:r>
    </w:p>
    <w:p w14:paraId="7FF5DA6B" w14:textId="15858838" w:rsidR="00EA78B0" w:rsidRPr="00DF2677" w:rsidRDefault="00EA78B0" w:rsidP="00F92A74">
      <w:pPr>
        <w:pStyle w:val="PargrafodaLista"/>
        <w:numPr>
          <w:ilvl w:val="0"/>
          <w:numId w:val="13"/>
        </w:num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revestidos ondulados (correspondentes à subposição 7210.41 e seus subitens da NCM);</w:t>
      </w:r>
    </w:p>
    <w:p w14:paraId="7956695C" w14:textId="7EF789CD" w:rsidR="00EA78B0" w:rsidRPr="00DF2677" w:rsidRDefault="00EA78B0" w:rsidP="00F92A74">
      <w:pPr>
        <w:pStyle w:val="PargrafodaLista"/>
        <w:numPr>
          <w:ilvl w:val="0"/>
          <w:numId w:val="13"/>
        </w:numPr>
        <w:jc w:val="both"/>
        <w:rPr>
          <w:rFonts w:asciiTheme="minorHAnsi" w:hAnsiTheme="minorHAnsi" w:cstheme="minorHAnsi"/>
          <w:color w:val="000000" w:themeColor="text1"/>
          <w:sz w:val="24"/>
          <w:szCs w:val="24"/>
        </w:rPr>
      </w:pPr>
      <w:r w:rsidRPr="00DF2677">
        <w:rPr>
          <w:rFonts w:asciiTheme="minorHAnsi" w:hAnsiTheme="minorHAnsi" w:cstheme="minorHAnsi"/>
          <w:color w:val="000000" w:themeColor="text1"/>
          <w:sz w:val="24"/>
          <w:szCs w:val="24"/>
        </w:rPr>
        <w:t>ao silício (correspondentes à subposição 7225.1 e seus subitens da NCM).</w:t>
      </w:r>
    </w:p>
    <w:p w14:paraId="17C86D45" w14:textId="77777777" w:rsidR="00F67B58" w:rsidRPr="00E6797A" w:rsidRDefault="00F67B58" w:rsidP="00F67B58">
      <w:pPr>
        <w:jc w:val="both"/>
        <w:rPr>
          <w:rFonts w:asciiTheme="minorHAnsi" w:hAnsiTheme="minorHAnsi" w:cstheme="minorHAnsi"/>
          <w:sz w:val="24"/>
          <w:szCs w:val="24"/>
        </w:rPr>
      </w:pPr>
    </w:p>
    <w:p w14:paraId="1F4282BD" w14:textId="77777777" w:rsidR="00C65E34" w:rsidRPr="00E6797A" w:rsidRDefault="00C65E34"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059BCAEA" w:rsidR="00F67B58" w:rsidRPr="00EA78B0" w:rsidRDefault="00EA78B0" w:rsidP="00F67B58">
      <w:pPr>
        <w:ind w:left="1080"/>
        <w:jc w:val="both"/>
        <w:rPr>
          <w:rFonts w:asciiTheme="minorHAnsi" w:hAnsiTheme="minorHAnsi" w:cstheme="minorHAnsi"/>
          <w:color w:val="000000" w:themeColor="text1"/>
          <w:sz w:val="24"/>
          <w:szCs w:val="24"/>
        </w:rPr>
      </w:pPr>
      <w:r w:rsidRPr="00EA78B0">
        <w:rPr>
          <w:rFonts w:asciiTheme="minorHAnsi" w:hAnsiTheme="minorHAnsi" w:cstheme="minorHAnsi"/>
          <w:color w:val="000000" w:themeColor="text1"/>
          <w:sz w:val="24"/>
          <w:szCs w:val="24"/>
        </w:rPr>
        <w:t>janeiro a dezembro de 2023</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05911CC0" w:rsidR="00F67B58" w:rsidRPr="00E6797A" w:rsidRDefault="00D9756F" w:rsidP="00F67B58">
      <w:pPr>
        <w:jc w:val="both"/>
        <w:rPr>
          <w:rFonts w:asciiTheme="minorHAnsi" w:hAnsiTheme="minorHAnsi" w:cstheme="minorHAnsi"/>
          <w:sz w:val="24"/>
          <w:szCs w:val="24"/>
        </w:rPr>
      </w:pPr>
      <w:r w:rsidRPr="00343D03">
        <w:rPr>
          <w:rFonts w:asciiTheme="minorHAnsi" w:hAnsiTheme="minorHAnsi" w:cstheme="minorHAnsi"/>
          <w:b/>
          <w:color w:val="000000" w:themeColor="text1"/>
          <w:sz w:val="24"/>
          <w:szCs w:val="24"/>
        </w:rPr>
        <w:t>janeiro</w:t>
      </w:r>
      <w:r w:rsidR="00F67B58" w:rsidRPr="00343D03">
        <w:rPr>
          <w:rFonts w:asciiTheme="minorHAnsi" w:hAnsiTheme="minorHAnsi" w:cstheme="minorHAnsi"/>
          <w:color w:val="000000" w:themeColor="text1"/>
          <w:sz w:val="24"/>
          <w:szCs w:val="24"/>
        </w:rPr>
        <w:t xml:space="preserve"> de </w:t>
      </w:r>
      <w:r w:rsidRPr="00343D03">
        <w:rPr>
          <w:rFonts w:asciiTheme="minorHAnsi" w:hAnsiTheme="minorHAnsi" w:cstheme="minorHAnsi"/>
          <w:b/>
          <w:color w:val="000000" w:themeColor="text1"/>
          <w:sz w:val="24"/>
          <w:szCs w:val="24"/>
        </w:rPr>
        <w:t>2019</w:t>
      </w:r>
      <w:r w:rsidRPr="00343D03">
        <w:rPr>
          <w:rFonts w:asciiTheme="minorHAnsi" w:hAnsiTheme="minorHAnsi" w:cstheme="minorHAnsi"/>
          <w:color w:val="000000" w:themeColor="text1"/>
          <w:sz w:val="24"/>
          <w:szCs w:val="24"/>
        </w:rPr>
        <w:t xml:space="preserve"> </w:t>
      </w:r>
      <w:r w:rsidR="00F67B58" w:rsidRPr="00343D03">
        <w:rPr>
          <w:rFonts w:asciiTheme="minorHAnsi" w:hAnsiTheme="minorHAnsi" w:cstheme="minorHAnsi"/>
          <w:color w:val="000000" w:themeColor="text1"/>
          <w:sz w:val="24"/>
          <w:szCs w:val="24"/>
        </w:rPr>
        <w:t xml:space="preserve">a </w:t>
      </w:r>
      <w:r w:rsidRPr="00343D03">
        <w:rPr>
          <w:rFonts w:asciiTheme="minorHAnsi" w:hAnsiTheme="minorHAnsi" w:cstheme="minorHAnsi"/>
          <w:b/>
          <w:color w:val="000000" w:themeColor="text1"/>
          <w:sz w:val="24"/>
          <w:szCs w:val="24"/>
        </w:rPr>
        <w:t>dezembro</w:t>
      </w:r>
      <w:r w:rsidRPr="00343D03">
        <w:rPr>
          <w:rFonts w:asciiTheme="minorHAnsi" w:hAnsiTheme="minorHAnsi" w:cstheme="minorHAnsi"/>
          <w:color w:val="000000" w:themeColor="text1"/>
          <w:sz w:val="24"/>
          <w:szCs w:val="24"/>
        </w:rPr>
        <w:t xml:space="preserve"> </w:t>
      </w:r>
      <w:r w:rsidR="00F67B58" w:rsidRPr="00343D03">
        <w:rPr>
          <w:rFonts w:asciiTheme="minorHAnsi" w:hAnsiTheme="minorHAnsi" w:cstheme="minorHAnsi"/>
          <w:color w:val="000000" w:themeColor="text1"/>
          <w:sz w:val="24"/>
          <w:szCs w:val="24"/>
        </w:rPr>
        <w:t xml:space="preserve">de </w:t>
      </w:r>
      <w:r w:rsidRPr="00343D03">
        <w:rPr>
          <w:rFonts w:asciiTheme="minorHAnsi" w:hAnsiTheme="minorHAnsi" w:cstheme="minorHAnsi"/>
          <w:b/>
          <w:color w:val="000000" w:themeColor="text1"/>
          <w:sz w:val="24"/>
          <w:szCs w:val="24"/>
        </w:rPr>
        <w:t>2023</w:t>
      </w:r>
      <w:r w:rsidR="00F67B58" w:rsidRPr="00E6797A">
        <w:rPr>
          <w:rFonts w:asciiTheme="minorHAnsi" w:hAnsiTheme="minorHAnsi" w:cstheme="minorHAnsi"/>
          <w:sz w:val="24"/>
          <w:szCs w:val="24"/>
        </w:rPr>
        <w:t>, dividido em cinco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722D6909" w14:textId="77777777" w:rsidR="00EA78B0" w:rsidRPr="00EA78B0" w:rsidRDefault="00EA78B0" w:rsidP="00EA78B0">
      <w:pPr>
        <w:ind w:left="1080"/>
        <w:jc w:val="both"/>
        <w:rPr>
          <w:rFonts w:asciiTheme="minorHAnsi" w:hAnsiTheme="minorHAnsi" w:cstheme="minorHAnsi"/>
          <w:sz w:val="24"/>
          <w:szCs w:val="24"/>
        </w:rPr>
      </w:pPr>
      <w:r w:rsidRPr="00EA78B0">
        <w:rPr>
          <w:rFonts w:asciiTheme="minorHAnsi" w:hAnsiTheme="minorHAnsi" w:cstheme="minorHAnsi"/>
          <w:sz w:val="24"/>
          <w:szCs w:val="24"/>
        </w:rPr>
        <w:t>P1 – janeiro a dezembro de 2019</w:t>
      </w:r>
    </w:p>
    <w:p w14:paraId="53238284" w14:textId="77777777" w:rsidR="00EA78B0" w:rsidRPr="00EA78B0" w:rsidRDefault="00EA78B0" w:rsidP="00EA78B0">
      <w:pPr>
        <w:ind w:left="1080"/>
        <w:jc w:val="both"/>
        <w:rPr>
          <w:rFonts w:asciiTheme="minorHAnsi" w:hAnsiTheme="minorHAnsi" w:cstheme="minorHAnsi"/>
          <w:sz w:val="24"/>
          <w:szCs w:val="24"/>
        </w:rPr>
      </w:pPr>
      <w:r w:rsidRPr="00EA78B0">
        <w:rPr>
          <w:rFonts w:asciiTheme="minorHAnsi" w:hAnsiTheme="minorHAnsi" w:cstheme="minorHAnsi"/>
          <w:sz w:val="24"/>
          <w:szCs w:val="24"/>
        </w:rPr>
        <w:t>P2 – janeiro a dezembro de 2020</w:t>
      </w:r>
    </w:p>
    <w:p w14:paraId="1452F2B9" w14:textId="77777777" w:rsidR="00EA78B0" w:rsidRPr="00EA78B0" w:rsidRDefault="00EA78B0" w:rsidP="00EA78B0">
      <w:pPr>
        <w:ind w:left="1080"/>
        <w:jc w:val="both"/>
        <w:rPr>
          <w:rFonts w:asciiTheme="minorHAnsi" w:hAnsiTheme="minorHAnsi" w:cstheme="minorHAnsi"/>
          <w:sz w:val="24"/>
          <w:szCs w:val="24"/>
        </w:rPr>
      </w:pPr>
      <w:r w:rsidRPr="00EA78B0">
        <w:rPr>
          <w:rFonts w:asciiTheme="minorHAnsi" w:hAnsiTheme="minorHAnsi" w:cstheme="minorHAnsi"/>
          <w:sz w:val="24"/>
          <w:szCs w:val="24"/>
        </w:rPr>
        <w:t>P3 – janeiro a dezembro de 2021</w:t>
      </w:r>
    </w:p>
    <w:p w14:paraId="4D3664D8" w14:textId="77777777" w:rsidR="00EA78B0" w:rsidRPr="00EA78B0" w:rsidRDefault="00EA78B0" w:rsidP="00EA78B0">
      <w:pPr>
        <w:ind w:left="1080"/>
        <w:jc w:val="both"/>
        <w:rPr>
          <w:rFonts w:asciiTheme="minorHAnsi" w:hAnsiTheme="minorHAnsi" w:cstheme="minorHAnsi"/>
          <w:sz w:val="24"/>
          <w:szCs w:val="24"/>
        </w:rPr>
      </w:pPr>
      <w:r w:rsidRPr="00EA78B0">
        <w:rPr>
          <w:rFonts w:asciiTheme="minorHAnsi" w:hAnsiTheme="minorHAnsi" w:cstheme="minorHAnsi"/>
          <w:sz w:val="24"/>
          <w:szCs w:val="24"/>
        </w:rPr>
        <w:t>P4 – janeiro a dezembro de 2022</w:t>
      </w:r>
    </w:p>
    <w:p w14:paraId="50CF95F8" w14:textId="3AC790CE" w:rsidR="00F67B58" w:rsidRPr="00E6797A" w:rsidRDefault="00EA78B0" w:rsidP="00EA78B0">
      <w:pPr>
        <w:ind w:left="1080"/>
        <w:jc w:val="both"/>
        <w:rPr>
          <w:rFonts w:asciiTheme="minorHAnsi" w:hAnsiTheme="minorHAnsi" w:cstheme="minorHAnsi"/>
          <w:sz w:val="24"/>
          <w:szCs w:val="24"/>
        </w:rPr>
      </w:pPr>
      <w:r w:rsidRPr="00EA78B0">
        <w:rPr>
          <w:rFonts w:asciiTheme="minorHAnsi" w:hAnsiTheme="minorHAnsi" w:cstheme="minorHAnsi"/>
          <w:sz w:val="24"/>
          <w:szCs w:val="24"/>
        </w:rPr>
        <w:t>P5 – janeiro a dezembro de 2023</w:t>
      </w: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6" w:name="_Toc340425363"/>
      <w:r w:rsidRPr="00E6797A">
        <w:rPr>
          <w:rFonts w:asciiTheme="minorHAnsi" w:hAnsiTheme="minorHAnsi" w:cstheme="minorHAnsi"/>
        </w:rPr>
        <w:t>III – PRODUTO E PROCESSO PRODUTIVO</w:t>
      </w:r>
      <w:bookmarkEnd w:id="16"/>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7"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7"/>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F92A74">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F92A74">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F92A74">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rsidP="00F92A74">
      <w:pPr>
        <w:pStyle w:val="PargrafodaLista"/>
        <w:numPr>
          <w:ilvl w:val="1"/>
          <w:numId w:val="8"/>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Pr="00E6797A" w:rsidRDefault="00F67B58" w:rsidP="00F67B58">
      <w:pPr>
        <w:pStyle w:val="Corpodetexto"/>
        <w:ind w:right="-109"/>
        <w:rPr>
          <w:rFonts w:asciiTheme="minorHAnsi" w:hAnsiTheme="minorHAnsi" w:cstheme="minorHAnsi"/>
          <w:b/>
          <w:color w:val="0000FF"/>
          <w:sz w:val="24"/>
          <w:szCs w:val="24"/>
        </w:rPr>
      </w:pPr>
    </w:p>
    <w:p w14:paraId="018075FF" w14:textId="77777777" w:rsidR="00986ED0" w:rsidRPr="003D3E2D" w:rsidRDefault="00986ED0" w:rsidP="00986ED0">
      <w:pPr>
        <w:ind w:right="-199"/>
        <w:rPr>
          <w:rFonts w:asciiTheme="minorHAnsi" w:hAnsiTheme="minorHAnsi" w:cstheme="minorHAnsi"/>
          <w:b/>
          <w:color w:val="000000" w:themeColor="text1"/>
          <w:szCs w:val="24"/>
        </w:rPr>
      </w:pPr>
    </w:p>
    <w:p w14:paraId="383B62A5" w14:textId="77777777" w:rsidR="00986ED0" w:rsidRPr="0062206A" w:rsidRDefault="00986ED0" w:rsidP="00986ED0">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Característica 1: Forma</w:t>
      </w:r>
    </w:p>
    <w:tbl>
      <w:tblPr>
        <w:tblW w:w="5000" w:type="pct"/>
        <w:jc w:val="center"/>
        <w:tblCellMar>
          <w:left w:w="70" w:type="dxa"/>
          <w:right w:w="70" w:type="dxa"/>
        </w:tblCellMar>
        <w:tblLook w:val="04A0" w:firstRow="1" w:lastRow="0" w:firstColumn="1" w:lastColumn="0" w:noHBand="0" w:noVBand="1"/>
      </w:tblPr>
      <w:tblGrid>
        <w:gridCol w:w="8851"/>
        <w:gridCol w:w="1212"/>
      </w:tblGrid>
      <w:tr w:rsidR="00986ED0" w:rsidRPr="0062206A" w14:paraId="0CF46078" w14:textId="77777777" w:rsidTr="00FD6C94">
        <w:trPr>
          <w:trHeight w:val="50"/>
          <w:jc w:val="center"/>
        </w:trPr>
        <w:tc>
          <w:tcPr>
            <w:tcW w:w="4398"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94437D2"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02"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91E5D77"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986ED0" w:rsidRPr="0062206A" w14:paraId="54B0F414" w14:textId="77777777" w:rsidTr="00FD6C94">
        <w:trPr>
          <w:trHeight w:val="315"/>
          <w:jc w:val="center"/>
        </w:trPr>
        <w:tc>
          <w:tcPr>
            <w:tcW w:w="4398" w:type="pct"/>
            <w:tcBorders>
              <w:top w:val="nil"/>
              <w:left w:val="single" w:sz="12" w:space="0" w:color="auto"/>
              <w:bottom w:val="single" w:sz="8" w:space="0" w:color="auto"/>
              <w:right w:val="single" w:sz="12" w:space="0" w:color="auto"/>
            </w:tcBorders>
            <w:shd w:val="clear" w:color="auto" w:fill="auto"/>
            <w:noWrap/>
          </w:tcPr>
          <w:p w14:paraId="1625A4F4"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em rolos</w:t>
            </w:r>
          </w:p>
        </w:tc>
        <w:tc>
          <w:tcPr>
            <w:tcW w:w="602" w:type="pct"/>
            <w:tcBorders>
              <w:top w:val="nil"/>
              <w:left w:val="single" w:sz="12" w:space="0" w:color="auto"/>
              <w:bottom w:val="single" w:sz="8" w:space="0" w:color="auto"/>
              <w:right w:val="single" w:sz="12" w:space="0" w:color="auto"/>
            </w:tcBorders>
            <w:shd w:val="clear" w:color="auto" w:fill="auto"/>
            <w:noWrap/>
            <w:vAlign w:val="center"/>
          </w:tcPr>
          <w:p w14:paraId="3D35D173"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A1</w:t>
            </w:r>
          </w:p>
        </w:tc>
      </w:tr>
      <w:tr w:rsidR="00986ED0" w:rsidRPr="0062206A" w14:paraId="5812F159" w14:textId="77777777" w:rsidTr="00FD6C94">
        <w:trPr>
          <w:trHeight w:val="315"/>
          <w:jc w:val="center"/>
        </w:trPr>
        <w:tc>
          <w:tcPr>
            <w:tcW w:w="4398" w:type="pct"/>
            <w:tcBorders>
              <w:top w:val="nil"/>
              <w:left w:val="single" w:sz="12" w:space="0" w:color="auto"/>
              <w:bottom w:val="single" w:sz="8" w:space="0" w:color="auto"/>
              <w:right w:val="single" w:sz="12" w:space="0" w:color="auto"/>
            </w:tcBorders>
            <w:shd w:val="clear" w:color="auto" w:fill="auto"/>
            <w:noWrap/>
          </w:tcPr>
          <w:p w14:paraId="23909229"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não enrolados</w:t>
            </w:r>
          </w:p>
        </w:tc>
        <w:tc>
          <w:tcPr>
            <w:tcW w:w="602" w:type="pct"/>
            <w:tcBorders>
              <w:top w:val="nil"/>
              <w:left w:val="single" w:sz="12" w:space="0" w:color="auto"/>
              <w:bottom w:val="single" w:sz="8" w:space="0" w:color="auto"/>
              <w:right w:val="single" w:sz="12" w:space="0" w:color="auto"/>
            </w:tcBorders>
            <w:shd w:val="clear" w:color="auto" w:fill="auto"/>
            <w:noWrap/>
            <w:vAlign w:val="center"/>
          </w:tcPr>
          <w:p w14:paraId="7C440223"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A2</w:t>
            </w:r>
          </w:p>
        </w:tc>
      </w:tr>
    </w:tbl>
    <w:p w14:paraId="69C1CE41" w14:textId="77777777" w:rsidR="00986ED0" w:rsidRPr="0062206A" w:rsidRDefault="00986ED0" w:rsidP="00986ED0">
      <w:pPr>
        <w:ind w:right="-199"/>
        <w:jc w:val="both"/>
        <w:rPr>
          <w:rFonts w:asciiTheme="minorHAnsi" w:hAnsiTheme="minorHAnsi" w:cstheme="minorHAnsi"/>
          <w:iCs/>
          <w:color w:val="000000" w:themeColor="text1"/>
        </w:rPr>
      </w:pPr>
    </w:p>
    <w:p w14:paraId="4B12752B" w14:textId="77777777" w:rsidR="00986ED0" w:rsidRPr="0062206A" w:rsidRDefault="00986ED0" w:rsidP="00986ED0">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Característica 2: Espessura</w:t>
      </w:r>
    </w:p>
    <w:tbl>
      <w:tblPr>
        <w:tblW w:w="5000" w:type="pct"/>
        <w:jc w:val="center"/>
        <w:tblCellMar>
          <w:left w:w="70" w:type="dxa"/>
          <w:right w:w="70" w:type="dxa"/>
        </w:tblCellMar>
        <w:tblLook w:val="04A0" w:firstRow="1" w:lastRow="0" w:firstColumn="1" w:lastColumn="0" w:noHBand="0" w:noVBand="1"/>
      </w:tblPr>
      <w:tblGrid>
        <w:gridCol w:w="8763"/>
        <w:gridCol w:w="1300"/>
      </w:tblGrid>
      <w:tr w:rsidR="00986ED0" w:rsidRPr="0062206A" w14:paraId="2D5C43C1" w14:textId="77777777" w:rsidTr="00FD6C94">
        <w:trPr>
          <w:trHeight w:val="50"/>
          <w:jc w:val="center"/>
        </w:trPr>
        <w:tc>
          <w:tcPr>
            <w:tcW w:w="4354"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E25DF7F"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46"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DFBBBB1"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986ED0" w:rsidRPr="0062206A" w14:paraId="4C2B487B" w14:textId="77777777" w:rsidTr="00FD6C94">
        <w:trPr>
          <w:trHeight w:val="315"/>
          <w:jc w:val="center"/>
        </w:trPr>
        <w:tc>
          <w:tcPr>
            <w:tcW w:w="4354" w:type="pct"/>
            <w:tcBorders>
              <w:top w:val="nil"/>
              <w:left w:val="single" w:sz="12" w:space="0" w:color="auto"/>
              <w:bottom w:val="single" w:sz="8" w:space="0" w:color="auto"/>
              <w:right w:val="single" w:sz="12" w:space="0" w:color="auto"/>
            </w:tcBorders>
            <w:shd w:val="clear" w:color="auto" w:fill="auto"/>
            <w:noWrap/>
          </w:tcPr>
          <w:p w14:paraId="479FFD68"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inferior ou igual a 0,45mm</w:t>
            </w:r>
          </w:p>
        </w:tc>
        <w:tc>
          <w:tcPr>
            <w:tcW w:w="646" w:type="pct"/>
            <w:tcBorders>
              <w:top w:val="nil"/>
              <w:left w:val="single" w:sz="12" w:space="0" w:color="auto"/>
              <w:bottom w:val="single" w:sz="8" w:space="0" w:color="auto"/>
              <w:right w:val="single" w:sz="12" w:space="0" w:color="auto"/>
            </w:tcBorders>
            <w:shd w:val="clear" w:color="auto" w:fill="auto"/>
            <w:noWrap/>
            <w:vAlign w:val="center"/>
          </w:tcPr>
          <w:p w14:paraId="5FC964C2"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B1</w:t>
            </w:r>
          </w:p>
        </w:tc>
      </w:tr>
      <w:tr w:rsidR="00986ED0" w:rsidRPr="0062206A" w14:paraId="5385EB48" w14:textId="77777777" w:rsidTr="00FD6C94">
        <w:trPr>
          <w:trHeight w:val="315"/>
          <w:jc w:val="center"/>
        </w:trPr>
        <w:tc>
          <w:tcPr>
            <w:tcW w:w="4354" w:type="pct"/>
            <w:tcBorders>
              <w:top w:val="nil"/>
              <w:left w:val="single" w:sz="12" w:space="0" w:color="auto"/>
              <w:bottom w:val="single" w:sz="12" w:space="0" w:color="auto"/>
              <w:right w:val="single" w:sz="12" w:space="0" w:color="auto"/>
            </w:tcBorders>
            <w:shd w:val="clear" w:color="auto" w:fill="auto"/>
            <w:noWrap/>
          </w:tcPr>
          <w:p w14:paraId="33888701"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superior a 0,45mm, mas não superior a 0,80mm</w:t>
            </w:r>
          </w:p>
        </w:tc>
        <w:tc>
          <w:tcPr>
            <w:tcW w:w="646" w:type="pct"/>
            <w:tcBorders>
              <w:top w:val="nil"/>
              <w:left w:val="single" w:sz="12" w:space="0" w:color="auto"/>
              <w:bottom w:val="single" w:sz="12" w:space="0" w:color="auto"/>
              <w:right w:val="single" w:sz="12" w:space="0" w:color="auto"/>
            </w:tcBorders>
            <w:shd w:val="clear" w:color="auto" w:fill="auto"/>
            <w:noWrap/>
            <w:vAlign w:val="center"/>
          </w:tcPr>
          <w:p w14:paraId="17AFEF8E"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B2</w:t>
            </w:r>
          </w:p>
        </w:tc>
      </w:tr>
      <w:tr w:rsidR="00986ED0" w:rsidRPr="0062206A" w14:paraId="1E38F0FE" w14:textId="77777777" w:rsidTr="00FD6C94">
        <w:trPr>
          <w:trHeight w:val="315"/>
          <w:jc w:val="center"/>
        </w:trPr>
        <w:tc>
          <w:tcPr>
            <w:tcW w:w="4354" w:type="pct"/>
            <w:tcBorders>
              <w:top w:val="single" w:sz="12" w:space="0" w:color="auto"/>
              <w:left w:val="single" w:sz="12" w:space="0" w:color="auto"/>
              <w:bottom w:val="single" w:sz="12" w:space="0" w:color="auto"/>
              <w:right w:val="single" w:sz="12" w:space="0" w:color="auto"/>
            </w:tcBorders>
            <w:shd w:val="clear" w:color="auto" w:fill="auto"/>
            <w:noWrap/>
          </w:tcPr>
          <w:p w14:paraId="53A01B0C"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superior a 0,80mm, mas não superior a 1,25mm</w:t>
            </w:r>
          </w:p>
        </w:tc>
        <w:tc>
          <w:tcPr>
            <w:tcW w:w="646"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403A78CC"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B3</w:t>
            </w:r>
          </w:p>
        </w:tc>
      </w:tr>
      <w:tr w:rsidR="00986ED0" w:rsidRPr="0062206A" w14:paraId="5B3DE40C" w14:textId="77777777" w:rsidTr="00FD6C94">
        <w:trPr>
          <w:trHeight w:val="315"/>
          <w:jc w:val="center"/>
        </w:trPr>
        <w:tc>
          <w:tcPr>
            <w:tcW w:w="4354" w:type="pct"/>
            <w:tcBorders>
              <w:top w:val="single" w:sz="12" w:space="0" w:color="auto"/>
              <w:left w:val="single" w:sz="12" w:space="0" w:color="auto"/>
              <w:bottom w:val="single" w:sz="12" w:space="0" w:color="auto"/>
              <w:right w:val="single" w:sz="12" w:space="0" w:color="auto"/>
            </w:tcBorders>
            <w:shd w:val="clear" w:color="auto" w:fill="auto"/>
            <w:noWrap/>
          </w:tcPr>
          <w:p w14:paraId="098213AC"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superior a 1,25mm, mas não superior a 1,95mm</w:t>
            </w:r>
          </w:p>
        </w:tc>
        <w:tc>
          <w:tcPr>
            <w:tcW w:w="646"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5E396754"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B4</w:t>
            </w:r>
          </w:p>
        </w:tc>
      </w:tr>
      <w:tr w:rsidR="00986ED0" w:rsidRPr="0062206A" w14:paraId="0056F3FA" w14:textId="77777777" w:rsidTr="00FD6C94">
        <w:trPr>
          <w:trHeight w:val="315"/>
          <w:jc w:val="center"/>
        </w:trPr>
        <w:tc>
          <w:tcPr>
            <w:tcW w:w="4354" w:type="pct"/>
            <w:tcBorders>
              <w:top w:val="single" w:sz="12" w:space="0" w:color="auto"/>
              <w:left w:val="single" w:sz="12" w:space="0" w:color="auto"/>
              <w:bottom w:val="single" w:sz="12" w:space="0" w:color="auto"/>
              <w:right w:val="single" w:sz="12" w:space="0" w:color="auto"/>
            </w:tcBorders>
            <w:shd w:val="clear" w:color="auto" w:fill="auto"/>
            <w:noWrap/>
          </w:tcPr>
          <w:p w14:paraId="706274BA"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superior a 1,95mm</w:t>
            </w:r>
          </w:p>
        </w:tc>
        <w:tc>
          <w:tcPr>
            <w:tcW w:w="646"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0C24F1A5"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B5</w:t>
            </w:r>
          </w:p>
        </w:tc>
      </w:tr>
    </w:tbl>
    <w:p w14:paraId="22DA77AB" w14:textId="77777777" w:rsidR="00986ED0" w:rsidRPr="0062206A" w:rsidRDefault="00986ED0" w:rsidP="00986ED0">
      <w:pPr>
        <w:ind w:right="-199"/>
        <w:jc w:val="both"/>
        <w:rPr>
          <w:rFonts w:asciiTheme="minorHAnsi" w:hAnsiTheme="minorHAnsi" w:cstheme="minorHAnsi"/>
          <w:iCs/>
          <w:color w:val="000000" w:themeColor="text1"/>
        </w:rPr>
      </w:pPr>
      <w:r w:rsidRPr="0062206A">
        <w:rPr>
          <w:rFonts w:asciiTheme="minorHAnsi" w:hAnsiTheme="minorHAnsi" w:cstheme="minorHAnsi"/>
          <w:iCs/>
          <w:color w:val="000000" w:themeColor="text1"/>
        </w:rPr>
        <w:t xml:space="preserve">       </w:t>
      </w:r>
    </w:p>
    <w:p w14:paraId="322D974B" w14:textId="77777777" w:rsidR="00986ED0" w:rsidRPr="0062206A" w:rsidRDefault="00986ED0" w:rsidP="00986ED0">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Característica 3: Largura</w:t>
      </w:r>
    </w:p>
    <w:tbl>
      <w:tblPr>
        <w:tblW w:w="5000" w:type="pct"/>
        <w:jc w:val="center"/>
        <w:tblCellMar>
          <w:left w:w="70" w:type="dxa"/>
          <w:right w:w="70" w:type="dxa"/>
        </w:tblCellMar>
        <w:tblLook w:val="04A0" w:firstRow="1" w:lastRow="0" w:firstColumn="1" w:lastColumn="0" w:noHBand="0" w:noVBand="1"/>
      </w:tblPr>
      <w:tblGrid>
        <w:gridCol w:w="8698"/>
        <w:gridCol w:w="1365"/>
      </w:tblGrid>
      <w:tr w:rsidR="00986ED0" w:rsidRPr="0062206A" w14:paraId="4FF74F1E" w14:textId="77777777" w:rsidTr="00FD6C94">
        <w:trPr>
          <w:trHeight w:val="50"/>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A11D4A4"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9175A7D"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986ED0" w:rsidRPr="0062206A" w14:paraId="29B88524" w14:textId="77777777" w:rsidTr="00FD6C94">
        <w:trPr>
          <w:trHeight w:val="315"/>
          <w:jc w:val="center"/>
        </w:trPr>
        <w:tc>
          <w:tcPr>
            <w:tcW w:w="4322" w:type="pct"/>
            <w:tcBorders>
              <w:top w:val="nil"/>
              <w:left w:val="single" w:sz="12" w:space="0" w:color="auto"/>
              <w:bottom w:val="single" w:sz="12" w:space="0" w:color="auto"/>
              <w:right w:val="single" w:sz="12" w:space="0" w:color="auto"/>
            </w:tcBorders>
            <w:shd w:val="clear" w:color="auto" w:fill="auto"/>
            <w:noWrap/>
          </w:tcPr>
          <w:p w14:paraId="5DA30657"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em rolos, com largura inferior a 600mm</w:t>
            </w:r>
          </w:p>
        </w:tc>
        <w:tc>
          <w:tcPr>
            <w:tcW w:w="678" w:type="pct"/>
            <w:tcBorders>
              <w:top w:val="nil"/>
              <w:left w:val="single" w:sz="12" w:space="0" w:color="auto"/>
              <w:bottom w:val="single" w:sz="12" w:space="0" w:color="auto"/>
              <w:right w:val="single" w:sz="12" w:space="0" w:color="auto"/>
            </w:tcBorders>
            <w:shd w:val="clear" w:color="auto" w:fill="auto"/>
            <w:noWrap/>
            <w:vAlign w:val="center"/>
          </w:tcPr>
          <w:p w14:paraId="52372CA5"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C0</w:t>
            </w:r>
          </w:p>
        </w:tc>
      </w:tr>
      <w:tr w:rsidR="00986ED0" w:rsidRPr="0062206A" w14:paraId="649FCDB6"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26D88FB2"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em rolos, com largura igual ou superior a 600mm, mas não superior a 1.000mm</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5D0D5C6E"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C1</w:t>
            </w:r>
          </w:p>
        </w:tc>
      </w:tr>
      <w:tr w:rsidR="00986ED0" w:rsidRPr="0062206A" w14:paraId="0110FCD9"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61A3B294"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em rolos, com largura superior a 1.000mm, mas não superior a 1300mm</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6006D472"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C2</w:t>
            </w:r>
          </w:p>
        </w:tc>
      </w:tr>
      <w:tr w:rsidR="00986ED0" w:rsidRPr="0062206A" w14:paraId="4A47E952"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03C0C5BC"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em rolos, com largura superior a 1300mm</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156E79EB"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C3</w:t>
            </w:r>
          </w:p>
        </w:tc>
      </w:tr>
      <w:tr w:rsidR="00986ED0" w:rsidRPr="0062206A" w14:paraId="1C371E10"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43CECB28"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não enrolados, com largura igual ou superior a 600mm</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6F549DD0"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C4</w:t>
            </w:r>
          </w:p>
        </w:tc>
      </w:tr>
      <w:tr w:rsidR="00986ED0" w:rsidRPr="0062206A" w14:paraId="4AB375FD"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09891C10"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não enrolados, com largura inferior a 600mm</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6C0659E4"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C5</w:t>
            </w:r>
          </w:p>
        </w:tc>
      </w:tr>
    </w:tbl>
    <w:p w14:paraId="61C255FB" w14:textId="77777777" w:rsidR="00986ED0" w:rsidRPr="0062206A" w:rsidRDefault="00986ED0" w:rsidP="00986ED0">
      <w:pPr>
        <w:ind w:right="-199"/>
        <w:jc w:val="both"/>
        <w:rPr>
          <w:rFonts w:asciiTheme="minorHAnsi" w:hAnsiTheme="minorHAnsi" w:cstheme="minorHAnsi"/>
          <w:iCs/>
          <w:color w:val="000000" w:themeColor="text1"/>
        </w:rPr>
      </w:pPr>
    </w:p>
    <w:p w14:paraId="77696DAD" w14:textId="77777777" w:rsidR="00986ED0" w:rsidRPr="0062206A" w:rsidRDefault="00986ED0" w:rsidP="00986ED0">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Característica 4: Grau do aço/resistência</w:t>
      </w:r>
    </w:p>
    <w:tbl>
      <w:tblPr>
        <w:tblW w:w="5000" w:type="pct"/>
        <w:jc w:val="center"/>
        <w:tblCellMar>
          <w:left w:w="70" w:type="dxa"/>
          <w:right w:w="70" w:type="dxa"/>
        </w:tblCellMar>
        <w:tblLook w:val="04A0" w:firstRow="1" w:lastRow="0" w:firstColumn="1" w:lastColumn="0" w:noHBand="0" w:noVBand="1"/>
      </w:tblPr>
      <w:tblGrid>
        <w:gridCol w:w="8698"/>
        <w:gridCol w:w="1365"/>
      </w:tblGrid>
      <w:tr w:rsidR="00986ED0" w:rsidRPr="0062206A" w14:paraId="061C0E31" w14:textId="77777777" w:rsidTr="00FD6C94">
        <w:trPr>
          <w:trHeight w:val="50"/>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2A16A7A"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57EA210"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986ED0" w:rsidRPr="0062206A" w14:paraId="68CD44D6" w14:textId="77777777" w:rsidTr="00FD6C94">
        <w:trPr>
          <w:trHeight w:val="315"/>
          <w:jc w:val="center"/>
        </w:trPr>
        <w:tc>
          <w:tcPr>
            <w:tcW w:w="4322" w:type="pct"/>
            <w:tcBorders>
              <w:top w:val="nil"/>
              <w:left w:val="single" w:sz="12" w:space="0" w:color="auto"/>
              <w:bottom w:val="single" w:sz="8" w:space="0" w:color="auto"/>
              <w:right w:val="single" w:sz="12" w:space="0" w:color="auto"/>
            </w:tcBorders>
            <w:shd w:val="clear" w:color="auto" w:fill="auto"/>
            <w:noWrap/>
          </w:tcPr>
          <w:p w14:paraId="7D592120"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Comercial (Composição Química) sem garantia de Limite de Escoamento (LE)</w:t>
            </w:r>
          </w:p>
        </w:tc>
        <w:tc>
          <w:tcPr>
            <w:tcW w:w="678" w:type="pct"/>
            <w:tcBorders>
              <w:top w:val="nil"/>
              <w:left w:val="single" w:sz="12" w:space="0" w:color="auto"/>
              <w:bottom w:val="single" w:sz="8" w:space="0" w:color="auto"/>
              <w:right w:val="single" w:sz="12" w:space="0" w:color="auto"/>
            </w:tcBorders>
            <w:shd w:val="clear" w:color="auto" w:fill="auto"/>
            <w:noWrap/>
            <w:vAlign w:val="center"/>
          </w:tcPr>
          <w:p w14:paraId="5F58B2B9"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D1</w:t>
            </w:r>
          </w:p>
        </w:tc>
      </w:tr>
      <w:tr w:rsidR="00986ED0" w:rsidRPr="0062206A" w14:paraId="71C561EB" w14:textId="77777777" w:rsidTr="00FD6C94">
        <w:trPr>
          <w:trHeight w:val="315"/>
          <w:jc w:val="center"/>
        </w:trPr>
        <w:tc>
          <w:tcPr>
            <w:tcW w:w="4322" w:type="pct"/>
            <w:tcBorders>
              <w:top w:val="nil"/>
              <w:left w:val="single" w:sz="12" w:space="0" w:color="auto"/>
              <w:bottom w:val="single" w:sz="12" w:space="0" w:color="auto"/>
              <w:right w:val="single" w:sz="12" w:space="0" w:color="auto"/>
            </w:tcBorders>
            <w:shd w:val="clear" w:color="auto" w:fill="auto"/>
            <w:noWrap/>
          </w:tcPr>
          <w:p w14:paraId="25D6B995"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Baixa Resistência (LE menor ou igual a 300 MPa – Mega Pascal)</w:t>
            </w:r>
          </w:p>
        </w:tc>
        <w:tc>
          <w:tcPr>
            <w:tcW w:w="678" w:type="pct"/>
            <w:tcBorders>
              <w:top w:val="nil"/>
              <w:left w:val="single" w:sz="12" w:space="0" w:color="auto"/>
              <w:bottom w:val="single" w:sz="12" w:space="0" w:color="auto"/>
              <w:right w:val="single" w:sz="12" w:space="0" w:color="auto"/>
            </w:tcBorders>
            <w:shd w:val="clear" w:color="auto" w:fill="auto"/>
            <w:noWrap/>
            <w:vAlign w:val="center"/>
          </w:tcPr>
          <w:p w14:paraId="399A5BED"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D2</w:t>
            </w:r>
          </w:p>
        </w:tc>
      </w:tr>
      <w:tr w:rsidR="00986ED0" w:rsidRPr="0062206A" w14:paraId="7124AE59"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3C4A77DF"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Média Resistência (LE maior que 300 MPa e LE menor que 500 MPa)</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0FE57776"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D3</w:t>
            </w:r>
          </w:p>
        </w:tc>
      </w:tr>
      <w:tr w:rsidR="00986ED0" w:rsidRPr="0062206A" w14:paraId="63070C37"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27418D49"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Alta Resistência (LE igual ou maior que 500 MPa)</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18D5F43A"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D4</w:t>
            </w:r>
          </w:p>
        </w:tc>
      </w:tr>
    </w:tbl>
    <w:p w14:paraId="206C8E32" w14:textId="77777777" w:rsidR="00986ED0" w:rsidRPr="0062206A" w:rsidRDefault="00986ED0" w:rsidP="00986ED0">
      <w:pPr>
        <w:ind w:right="-199"/>
        <w:jc w:val="both"/>
        <w:rPr>
          <w:rFonts w:asciiTheme="minorHAnsi" w:hAnsiTheme="minorHAnsi" w:cstheme="minorHAnsi"/>
          <w:iCs/>
          <w:color w:val="000000" w:themeColor="text1"/>
        </w:rPr>
      </w:pPr>
    </w:p>
    <w:p w14:paraId="7F97E36F" w14:textId="77777777" w:rsidR="00986ED0" w:rsidRPr="0062206A" w:rsidRDefault="00986ED0" w:rsidP="00986ED0">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Característica 5: Revestimento</w:t>
      </w:r>
    </w:p>
    <w:tbl>
      <w:tblPr>
        <w:tblW w:w="5000" w:type="pct"/>
        <w:jc w:val="center"/>
        <w:tblCellMar>
          <w:left w:w="70" w:type="dxa"/>
          <w:right w:w="70" w:type="dxa"/>
        </w:tblCellMar>
        <w:tblLook w:val="04A0" w:firstRow="1" w:lastRow="0" w:firstColumn="1" w:lastColumn="0" w:noHBand="0" w:noVBand="1"/>
      </w:tblPr>
      <w:tblGrid>
        <w:gridCol w:w="9489"/>
        <w:gridCol w:w="574"/>
      </w:tblGrid>
      <w:tr w:rsidR="00986ED0" w:rsidRPr="0062206A" w14:paraId="6BE35CE6" w14:textId="77777777" w:rsidTr="00FD6C94">
        <w:trPr>
          <w:trHeight w:val="50"/>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0FD2046"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9CBD627"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986ED0" w:rsidRPr="0062206A" w14:paraId="60FEE5F4" w14:textId="77777777" w:rsidTr="00FD6C94">
        <w:trPr>
          <w:trHeight w:val="315"/>
          <w:jc w:val="center"/>
        </w:trPr>
        <w:tc>
          <w:tcPr>
            <w:tcW w:w="4322" w:type="pct"/>
            <w:tcBorders>
              <w:top w:val="nil"/>
              <w:left w:val="single" w:sz="12" w:space="0" w:color="auto"/>
              <w:bottom w:val="single" w:sz="8" w:space="0" w:color="auto"/>
              <w:right w:val="single" w:sz="12" w:space="0" w:color="auto"/>
            </w:tcBorders>
            <w:shd w:val="clear" w:color="auto" w:fill="auto"/>
            <w:noWrap/>
          </w:tcPr>
          <w:p w14:paraId="0C6FDAE2"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revestido de zinco ou ferro-zinco, igual ou inferior a 100g/m2 por soma das faces (ensaio triplo)</w:t>
            </w:r>
          </w:p>
        </w:tc>
        <w:tc>
          <w:tcPr>
            <w:tcW w:w="678" w:type="pct"/>
            <w:tcBorders>
              <w:top w:val="nil"/>
              <w:left w:val="single" w:sz="12" w:space="0" w:color="auto"/>
              <w:bottom w:val="single" w:sz="8" w:space="0" w:color="auto"/>
              <w:right w:val="single" w:sz="12" w:space="0" w:color="auto"/>
            </w:tcBorders>
            <w:shd w:val="clear" w:color="auto" w:fill="auto"/>
            <w:noWrap/>
            <w:vAlign w:val="center"/>
          </w:tcPr>
          <w:p w14:paraId="3A2CBA96"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E1</w:t>
            </w:r>
          </w:p>
        </w:tc>
      </w:tr>
      <w:tr w:rsidR="00986ED0" w:rsidRPr="0062206A" w14:paraId="22AB9240" w14:textId="77777777" w:rsidTr="00FD6C94">
        <w:trPr>
          <w:trHeight w:val="315"/>
          <w:jc w:val="center"/>
        </w:trPr>
        <w:tc>
          <w:tcPr>
            <w:tcW w:w="4322" w:type="pct"/>
            <w:tcBorders>
              <w:top w:val="nil"/>
              <w:left w:val="single" w:sz="12" w:space="0" w:color="auto"/>
              <w:bottom w:val="single" w:sz="12" w:space="0" w:color="auto"/>
              <w:right w:val="single" w:sz="12" w:space="0" w:color="auto"/>
            </w:tcBorders>
            <w:shd w:val="clear" w:color="auto" w:fill="auto"/>
            <w:noWrap/>
          </w:tcPr>
          <w:p w14:paraId="2DC8BD33"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revestido de zinco ou ferro-zinco, superior a 100g/m2 por soma das faces, mas não superior a 275 g/m2 por soma das faces (ensaio triplo)</w:t>
            </w:r>
          </w:p>
        </w:tc>
        <w:tc>
          <w:tcPr>
            <w:tcW w:w="678" w:type="pct"/>
            <w:tcBorders>
              <w:top w:val="nil"/>
              <w:left w:val="single" w:sz="12" w:space="0" w:color="auto"/>
              <w:bottom w:val="single" w:sz="12" w:space="0" w:color="auto"/>
              <w:right w:val="single" w:sz="12" w:space="0" w:color="auto"/>
            </w:tcBorders>
            <w:shd w:val="clear" w:color="auto" w:fill="auto"/>
            <w:noWrap/>
            <w:vAlign w:val="center"/>
          </w:tcPr>
          <w:p w14:paraId="090F152A"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E2</w:t>
            </w:r>
          </w:p>
        </w:tc>
      </w:tr>
      <w:tr w:rsidR="00986ED0" w:rsidRPr="0062206A" w14:paraId="3E9DD5C6"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2B165840"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revestido de zinco ou ferro-zinco, superior a 275 g/m2 por soma das faces (ensaio triplo)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13444F2B"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E3</w:t>
            </w:r>
          </w:p>
        </w:tc>
      </w:tr>
      <w:tr w:rsidR="00986ED0" w:rsidRPr="0062206A" w14:paraId="427345CE"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481EECC3"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revestido de alumínio-zinco, inferior a 150 g/m2 por soma das faces (ensaio triplo)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656DDAE4"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E4</w:t>
            </w:r>
          </w:p>
        </w:tc>
      </w:tr>
      <w:tr w:rsidR="00986ED0" w:rsidRPr="0062206A" w14:paraId="524B2DE6"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5B49B5AB"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revestido de alumínio-zinco, igual a superior a 150 g/m2 por soma das faces (ensaio triplo)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35CB460D"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E5</w:t>
            </w:r>
          </w:p>
        </w:tc>
      </w:tr>
      <w:tr w:rsidR="00986ED0" w:rsidRPr="0062206A" w14:paraId="0EB4EE26" w14:textId="77777777" w:rsidTr="00FD6C94">
        <w:trPr>
          <w:trHeight w:val="315"/>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tcPr>
          <w:p w14:paraId="292CADD8" w14:textId="77777777" w:rsidR="00986ED0" w:rsidRPr="0062206A" w:rsidRDefault="00986ED0" w:rsidP="00FD6C94">
            <w:pPr>
              <w:pStyle w:val="Default"/>
              <w:rPr>
                <w:rFonts w:asciiTheme="minorHAnsi" w:hAnsiTheme="minorHAnsi" w:cstheme="minorHAnsi"/>
                <w:color w:val="000000" w:themeColor="text1"/>
                <w:sz w:val="22"/>
                <w:szCs w:val="22"/>
              </w:rPr>
            </w:pPr>
            <w:r w:rsidRPr="0062206A">
              <w:rPr>
                <w:rFonts w:asciiTheme="minorHAnsi" w:hAnsiTheme="minorHAnsi" w:cstheme="minorHAnsi"/>
                <w:color w:val="000000" w:themeColor="text1"/>
                <w:sz w:val="22"/>
                <w:szCs w:val="22"/>
              </w:rPr>
              <w:t>revestido de alumínio-silício, de qualquer gramatura da camada de revestimento.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center"/>
          </w:tcPr>
          <w:p w14:paraId="3215F06A"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E6</w:t>
            </w:r>
          </w:p>
        </w:tc>
      </w:tr>
    </w:tbl>
    <w:p w14:paraId="4E20E0E6" w14:textId="77777777" w:rsidR="00986ED0" w:rsidRPr="0062206A" w:rsidRDefault="00986ED0" w:rsidP="00986ED0">
      <w:pPr>
        <w:ind w:right="-199"/>
        <w:jc w:val="both"/>
        <w:rPr>
          <w:rFonts w:asciiTheme="minorHAnsi" w:hAnsiTheme="minorHAnsi" w:cstheme="minorHAnsi"/>
          <w:iCs/>
          <w:color w:val="000000" w:themeColor="text1"/>
        </w:rPr>
      </w:pPr>
    </w:p>
    <w:p w14:paraId="5E60C121" w14:textId="77777777" w:rsidR="00986ED0" w:rsidRPr="0062206A" w:rsidRDefault="00986ED0" w:rsidP="00986ED0">
      <w:pPr>
        <w:ind w:right="-199"/>
        <w:jc w:val="both"/>
        <w:rPr>
          <w:rFonts w:asciiTheme="minorHAnsi" w:hAnsiTheme="minorHAnsi" w:cstheme="minorHAnsi"/>
          <w:iCs/>
          <w:color w:val="000000" w:themeColor="text1"/>
        </w:rPr>
      </w:pPr>
      <w:r w:rsidRPr="0062206A">
        <w:rPr>
          <w:rFonts w:asciiTheme="minorHAnsi" w:hAnsiTheme="minorHAnsi" w:cstheme="minorHAnsi"/>
          <w:iCs/>
          <w:color w:val="000000" w:themeColor="text1"/>
        </w:rPr>
        <w:t xml:space="preserve">  </w:t>
      </w:r>
    </w:p>
    <w:p w14:paraId="40DDE635" w14:textId="77777777" w:rsidR="00986ED0" w:rsidRPr="0062206A" w:rsidRDefault="00986ED0" w:rsidP="00986ED0">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Característica 6: Qualidade do Produto</w:t>
      </w:r>
    </w:p>
    <w:tbl>
      <w:tblPr>
        <w:tblW w:w="5000" w:type="pct"/>
        <w:jc w:val="center"/>
        <w:tblCellMar>
          <w:left w:w="70" w:type="dxa"/>
          <w:right w:w="70" w:type="dxa"/>
        </w:tblCellMar>
        <w:tblLook w:val="04A0" w:firstRow="1" w:lastRow="0" w:firstColumn="1" w:lastColumn="0" w:noHBand="0" w:noVBand="1"/>
      </w:tblPr>
      <w:tblGrid>
        <w:gridCol w:w="9439"/>
        <w:gridCol w:w="624"/>
      </w:tblGrid>
      <w:tr w:rsidR="00986ED0" w:rsidRPr="0062206A" w14:paraId="5BB570A4" w14:textId="77777777" w:rsidTr="00FD6C94">
        <w:trPr>
          <w:trHeight w:val="50"/>
          <w:jc w:val="center"/>
        </w:trPr>
        <w:tc>
          <w:tcPr>
            <w:tcW w:w="4322"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1BD54337"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78"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F806527" w14:textId="77777777" w:rsidR="00986ED0" w:rsidRPr="0062206A" w:rsidRDefault="00986ED0" w:rsidP="00FD6C94">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986ED0" w:rsidRPr="0062206A" w14:paraId="60F8BF8A" w14:textId="77777777" w:rsidTr="00FD6C94">
        <w:trPr>
          <w:trHeight w:val="315"/>
          <w:jc w:val="center"/>
        </w:trPr>
        <w:tc>
          <w:tcPr>
            <w:tcW w:w="4322" w:type="pct"/>
            <w:tcBorders>
              <w:top w:val="nil"/>
              <w:left w:val="single" w:sz="12" w:space="0" w:color="auto"/>
              <w:bottom w:val="single" w:sz="8" w:space="0" w:color="auto"/>
              <w:right w:val="single" w:sz="12" w:space="0" w:color="auto"/>
            </w:tcBorders>
            <w:shd w:val="clear" w:color="auto" w:fill="auto"/>
            <w:noWrap/>
          </w:tcPr>
          <w:p w14:paraId="5AAF3DDC"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primeira qualidade (“prime”)</w:t>
            </w:r>
          </w:p>
        </w:tc>
        <w:tc>
          <w:tcPr>
            <w:tcW w:w="678" w:type="pct"/>
            <w:tcBorders>
              <w:top w:val="nil"/>
              <w:left w:val="single" w:sz="12" w:space="0" w:color="auto"/>
              <w:bottom w:val="single" w:sz="8" w:space="0" w:color="auto"/>
              <w:right w:val="single" w:sz="12" w:space="0" w:color="auto"/>
            </w:tcBorders>
            <w:shd w:val="clear" w:color="auto" w:fill="auto"/>
            <w:noWrap/>
            <w:vAlign w:val="center"/>
          </w:tcPr>
          <w:p w14:paraId="0FE50B8C"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F1</w:t>
            </w:r>
          </w:p>
        </w:tc>
      </w:tr>
      <w:tr w:rsidR="00986ED0" w:rsidRPr="0062206A" w14:paraId="09C5EF8E" w14:textId="77777777" w:rsidTr="00FD6C94">
        <w:trPr>
          <w:trHeight w:val="315"/>
          <w:jc w:val="center"/>
        </w:trPr>
        <w:tc>
          <w:tcPr>
            <w:tcW w:w="4322" w:type="pct"/>
            <w:tcBorders>
              <w:top w:val="nil"/>
              <w:left w:val="single" w:sz="12" w:space="0" w:color="auto"/>
              <w:bottom w:val="single" w:sz="8" w:space="0" w:color="auto"/>
              <w:right w:val="single" w:sz="12" w:space="0" w:color="auto"/>
            </w:tcBorders>
            <w:shd w:val="clear" w:color="auto" w:fill="auto"/>
            <w:noWrap/>
          </w:tcPr>
          <w:p w14:paraId="41D90E7D"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sz w:val="22"/>
                <w:szCs w:val="22"/>
              </w:rPr>
              <w:t>F2 = segunda qualidade (desclassificado por não atender algumas especificações/ garantias requeridas pelo pedido/cliente)</w:t>
            </w:r>
          </w:p>
        </w:tc>
        <w:tc>
          <w:tcPr>
            <w:tcW w:w="678" w:type="pct"/>
            <w:tcBorders>
              <w:top w:val="nil"/>
              <w:left w:val="single" w:sz="12" w:space="0" w:color="auto"/>
              <w:bottom w:val="single" w:sz="8" w:space="0" w:color="auto"/>
              <w:right w:val="single" w:sz="12" w:space="0" w:color="auto"/>
            </w:tcBorders>
            <w:shd w:val="clear" w:color="auto" w:fill="auto"/>
            <w:noWrap/>
            <w:vAlign w:val="center"/>
          </w:tcPr>
          <w:p w14:paraId="3F0DA6D4" w14:textId="77777777" w:rsidR="00986ED0" w:rsidRPr="0062206A" w:rsidRDefault="00986ED0" w:rsidP="00FD6C94">
            <w:pPr>
              <w:pStyle w:val="Default"/>
              <w:rPr>
                <w:rFonts w:asciiTheme="minorHAnsi" w:hAnsiTheme="minorHAnsi" w:cstheme="minorHAnsi"/>
                <w:color w:val="000000" w:themeColor="text1"/>
              </w:rPr>
            </w:pPr>
            <w:r w:rsidRPr="0062206A">
              <w:rPr>
                <w:rFonts w:asciiTheme="minorHAnsi" w:hAnsiTheme="minorHAnsi" w:cstheme="minorHAnsi"/>
                <w:color w:val="000000" w:themeColor="text1"/>
              </w:rPr>
              <w:t>F2</w:t>
            </w:r>
          </w:p>
        </w:tc>
      </w:tr>
    </w:tbl>
    <w:p w14:paraId="0983DA94" w14:textId="77777777" w:rsidR="00986ED0" w:rsidRDefault="00986ED0" w:rsidP="00986ED0">
      <w:pPr>
        <w:jc w:val="both"/>
        <w:rPr>
          <w:rFonts w:asciiTheme="minorHAnsi" w:hAnsiTheme="minorHAnsi" w:cstheme="minorHAnsi"/>
          <w:color w:val="FF0000"/>
          <w:szCs w:val="24"/>
        </w:rPr>
      </w:pPr>
    </w:p>
    <w:p w14:paraId="226517E4" w14:textId="77777777" w:rsidR="00986ED0" w:rsidRPr="00DF7D41" w:rsidRDefault="00986ED0" w:rsidP="00986ED0">
      <w:pPr>
        <w:jc w:val="both"/>
        <w:rPr>
          <w:rFonts w:asciiTheme="minorHAnsi" w:hAnsiTheme="minorHAnsi" w:cstheme="minorHAnsi"/>
          <w:color w:val="000000" w:themeColor="text1"/>
        </w:rPr>
      </w:pPr>
      <w:r w:rsidRPr="00DF7D41">
        <w:rPr>
          <w:rFonts w:asciiTheme="minorHAnsi" w:hAnsiTheme="minorHAnsi" w:cstheme="minorHAnsi"/>
          <w:color w:val="000000" w:themeColor="text1"/>
        </w:rPr>
        <w:t xml:space="preserve">Exemplo de formulação do CODIP: </w:t>
      </w:r>
    </w:p>
    <w:p w14:paraId="1B523B2E" w14:textId="77777777" w:rsidR="00986ED0" w:rsidRPr="00DF7D41" w:rsidRDefault="00986ED0" w:rsidP="00986ED0">
      <w:pPr>
        <w:jc w:val="both"/>
        <w:rPr>
          <w:rFonts w:asciiTheme="minorHAnsi" w:hAnsiTheme="minorHAnsi" w:cstheme="minorHAnsi"/>
          <w:color w:val="000000" w:themeColor="text1"/>
        </w:rPr>
      </w:pPr>
      <w:r w:rsidRPr="00DF7D41">
        <w:rPr>
          <w:rFonts w:asciiTheme="minorHAnsi" w:hAnsiTheme="minorHAnsi" w:cstheme="minorHAnsi"/>
          <w:color w:val="000000" w:themeColor="text1"/>
        </w:rPr>
        <w:t xml:space="preserve">Laminados planos revestidos, em rolos (A1); inferior ou igual a 0,45mm (B1); em rolos, com largura inferior a 600mm (C0); Comercial (Composição Química) sem garantia de Limite de Escoamento (LE) (D1); revestido de zinco ou ferro-zinco, igual ou inferior a 100g/m2 por soma das faces (ensaio triplo) (E1) e </w:t>
      </w:r>
      <w:r w:rsidRPr="00DF7D41">
        <w:rPr>
          <w:rFonts w:asciiTheme="minorHAnsi" w:hAnsiTheme="minorHAnsi" w:cstheme="minorHAnsi"/>
          <w:snapToGrid/>
          <w:color w:val="000000" w:themeColor="text1"/>
        </w:rPr>
        <w:t>primeira qualidade (“prime”) (F1</w:t>
      </w:r>
      <w:proofErr w:type="gramStart"/>
      <w:r w:rsidRPr="00DF7D41">
        <w:rPr>
          <w:rFonts w:asciiTheme="minorHAnsi" w:hAnsiTheme="minorHAnsi" w:cstheme="minorHAnsi"/>
          <w:snapToGrid/>
          <w:color w:val="000000" w:themeColor="text1"/>
        </w:rPr>
        <w:t>)</w:t>
      </w:r>
      <w:r w:rsidRPr="00DF7D41">
        <w:rPr>
          <w:rFonts w:asciiTheme="minorHAnsi" w:hAnsiTheme="minorHAnsi" w:cstheme="minorHAnsi"/>
          <w:color w:val="000000" w:themeColor="text1"/>
        </w:rPr>
        <w:t xml:space="preserve"> :</w:t>
      </w:r>
      <w:proofErr w:type="gramEnd"/>
      <w:r w:rsidRPr="00DF7D41">
        <w:rPr>
          <w:rFonts w:asciiTheme="minorHAnsi" w:hAnsiTheme="minorHAnsi" w:cstheme="minorHAnsi"/>
          <w:color w:val="000000" w:themeColor="text1"/>
        </w:rPr>
        <w:t xml:space="preserve"> A1B2C0D1E1F1.</w:t>
      </w:r>
    </w:p>
    <w:p w14:paraId="3CB513C6" w14:textId="77777777" w:rsidR="00986ED0" w:rsidRPr="00DB128C" w:rsidRDefault="00986ED0" w:rsidP="00986ED0">
      <w:pPr>
        <w:ind w:left="-142" w:right="-199"/>
        <w:jc w:val="both"/>
        <w:rPr>
          <w:rFonts w:asciiTheme="minorHAnsi" w:hAnsiTheme="minorHAnsi" w:cstheme="minorHAnsi"/>
          <w:szCs w:val="24"/>
        </w:rPr>
      </w:pPr>
    </w:p>
    <w:p w14:paraId="10E3D823" w14:textId="77777777" w:rsidR="00F67B58" w:rsidRPr="00E6797A" w:rsidRDefault="00F67B58" w:rsidP="00F67B58">
      <w:pPr>
        <w:pStyle w:val="Corpodetexto"/>
        <w:ind w:right="-109"/>
        <w:rPr>
          <w:rFonts w:asciiTheme="minorHAnsi" w:hAnsiTheme="minorHAnsi" w:cstheme="minorHAnsi"/>
          <w:b/>
          <w:color w:val="0000FF"/>
          <w:sz w:val="24"/>
          <w:szCs w:val="24"/>
        </w:rPr>
      </w:pPr>
    </w:p>
    <w:p w14:paraId="7C6AB574" w14:textId="77777777" w:rsidR="00F67B58" w:rsidRPr="00E6797A" w:rsidRDefault="00F67B58" w:rsidP="00F67B58">
      <w:pPr>
        <w:jc w:val="both"/>
        <w:rPr>
          <w:rFonts w:asciiTheme="minorHAnsi" w:hAnsiTheme="minorHAnsi" w:cstheme="minorHAnsi"/>
        </w:rPr>
      </w:pPr>
      <w:r w:rsidRPr="00E6797A">
        <w:rPr>
          <w:rFonts w:asciiTheme="minorHAnsi" w:hAnsiTheme="minorHAnsi" w:cstheme="minorHAnsi"/>
          <w:vertAlign w:val="superscript"/>
        </w:rPr>
        <w:t xml:space="preserve">a </w:t>
      </w:r>
      <w:r w:rsidRPr="00E6797A">
        <w:rPr>
          <w:rFonts w:asciiTheme="minorHAnsi" w:hAnsiTheme="minorHAnsi" w:cstheme="minorHAnsi"/>
        </w:rPr>
        <w:t>O</w:t>
      </w:r>
      <w:r w:rsidR="00011ECB" w:rsidRPr="00E6797A">
        <w:rPr>
          <w:rFonts w:asciiTheme="minorHAnsi" w:hAnsiTheme="minorHAnsi" w:cstheme="minorHAnsi"/>
        </w:rPr>
        <w:t xml:space="preserve"> </w:t>
      </w:r>
      <w:r w:rsidRPr="00E6797A">
        <w:rPr>
          <w:rFonts w:asciiTheme="minorHAnsi" w:hAnsiTheme="minorHAnsi" w:cstheme="minorHAnsi"/>
        </w:rPr>
        <w:t xml:space="preserve">CODIP fornecido é representado por uma combinação alfanumérica que reflete as características do produto. A combinação alfanumérica reflete, em ordem decrescente, a importância de cada característica do produto, começando pela mais relevante. </w:t>
      </w:r>
    </w:p>
    <w:p w14:paraId="24C011D0" w14:textId="77777777" w:rsidR="00F67B58" w:rsidRPr="00E6797A" w:rsidRDefault="00F67B58" w:rsidP="00F67B58">
      <w:pPr>
        <w:tabs>
          <w:tab w:val="left" w:pos="709"/>
        </w:tabs>
        <w:jc w:val="both"/>
        <w:rPr>
          <w:rFonts w:asciiTheme="minorHAnsi" w:hAnsiTheme="minorHAnsi" w:cstheme="minorHAnsi"/>
        </w:rPr>
      </w:pPr>
    </w:p>
    <w:p w14:paraId="777816FA" w14:textId="77777777" w:rsidR="00F67B58" w:rsidRPr="00E6797A" w:rsidRDefault="00F67B58" w:rsidP="00F67B58">
      <w:pPr>
        <w:pStyle w:val="Ttulo2"/>
        <w:jc w:val="left"/>
        <w:rPr>
          <w:rFonts w:asciiTheme="minorHAnsi" w:hAnsiTheme="minorHAnsi" w:cstheme="minorHAnsi"/>
        </w:rPr>
      </w:pPr>
      <w:bookmarkStart w:id="18"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8"/>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w:t>
      </w:r>
      <w:proofErr w:type="spellStart"/>
      <w:r w:rsidRPr="00E6797A">
        <w:rPr>
          <w:rFonts w:asciiTheme="minorHAnsi" w:hAnsiTheme="minorHAnsi" w:cstheme="minorHAnsi"/>
          <w:sz w:val="24"/>
          <w:szCs w:val="24"/>
        </w:rPr>
        <w:t>is</w:t>
      </w:r>
      <w:proofErr w:type="spellEnd"/>
      <w:r w:rsidRPr="00E6797A">
        <w:rPr>
          <w:rFonts w:asciiTheme="minorHAnsi" w:hAnsiTheme="minorHAnsi" w:cstheme="minorHAnsi"/>
          <w:sz w:val="24"/>
          <w:szCs w:val="24"/>
        </w:rPr>
        <w:t>)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F92A74">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F92A74">
      <w:pPr>
        <w:widowControl/>
        <w:numPr>
          <w:ilvl w:val="0"/>
          <w:numId w:val="9"/>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F92A74">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F92A74">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F92A74">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F92A74">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F92A74">
      <w:pPr>
        <w:widowControl/>
        <w:numPr>
          <w:ilvl w:val="3"/>
          <w:numId w:val="10"/>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F92A74">
      <w:pPr>
        <w:widowControl/>
        <w:numPr>
          <w:ilvl w:val="3"/>
          <w:numId w:val="11"/>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F92A74">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F92A74">
      <w:pPr>
        <w:widowControl/>
        <w:numPr>
          <w:ilvl w:val="0"/>
          <w:numId w:val="12"/>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92A74">
      <w:pPr>
        <w:numPr>
          <w:ilvl w:val="0"/>
          <w:numId w:val="4"/>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92A74">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92A74">
      <w:pPr>
        <w:numPr>
          <w:ilvl w:val="0"/>
          <w:numId w:val="4"/>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0662EAED" w14:textId="77777777" w:rsidR="00F67B58" w:rsidRPr="00E6797A" w:rsidRDefault="00F67B58" w:rsidP="00F67B58">
      <w:pPr>
        <w:jc w:val="both"/>
        <w:rPr>
          <w:rFonts w:asciiTheme="minorHAnsi" w:hAnsiTheme="minorHAnsi" w:cstheme="minorHAnsi"/>
          <w:sz w:val="24"/>
          <w:szCs w:val="24"/>
        </w:rPr>
      </w:pPr>
    </w:p>
    <w:p w14:paraId="4ED68CE9" w14:textId="77777777" w:rsidR="00F67B58" w:rsidRPr="00E6797A" w:rsidRDefault="00F67B58" w:rsidP="00F67B58">
      <w:pPr>
        <w:jc w:val="both"/>
        <w:rPr>
          <w:rFonts w:asciiTheme="minorHAnsi" w:hAnsiTheme="minorHAnsi" w:cstheme="minorHAnsi"/>
          <w:sz w:val="24"/>
          <w:szCs w:val="24"/>
        </w:rPr>
      </w:pPr>
    </w:p>
    <w:p w14:paraId="17E8B8B0" w14:textId="77777777" w:rsidR="00F67B58" w:rsidRPr="00E6797A" w:rsidRDefault="00F67B58" w:rsidP="00F67B58">
      <w:pPr>
        <w:jc w:val="both"/>
        <w:rPr>
          <w:rFonts w:asciiTheme="minorHAnsi" w:hAnsiTheme="minorHAnsi" w:cstheme="minorHAnsi"/>
          <w:sz w:val="24"/>
          <w:szCs w:val="24"/>
        </w:rPr>
      </w:pPr>
    </w:p>
    <w:p w14:paraId="5601FCF2" w14:textId="77777777" w:rsidR="00F67B58" w:rsidRPr="00E6797A" w:rsidRDefault="00F67B58" w:rsidP="00F67B58">
      <w:pPr>
        <w:jc w:val="both"/>
        <w:rPr>
          <w:rFonts w:asciiTheme="minorHAnsi" w:hAnsiTheme="minorHAnsi" w:cstheme="minorHAnsi"/>
          <w:sz w:val="24"/>
          <w:szCs w:val="24"/>
        </w:rPr>
      </w:pPr>
    </w:p>
    <w:p w14:paraId="2551B4EB" w14:textId="77777777" w:rsidR="00F67B58" w:rsidRPr="00E6797A" w:rsidRDefault="00F67B58" w:rsidP="00F67B58">
      <w:pPr>
        <w:jc w:val="both"/>
        <w:rPr>
          <w:rFonts w:asciiTheme="minorHAnsi" w:hAnsiTheme="minorHAnsi" w:cstheme="minorHAnsi"/>
          <w:sz w:val="24"/>
          <w:szCs w:val="24"/>
        </w:rPr>
      </w:pPr>
    </w:p>
    <w:p w14:paraId="3EE20295" w14:textId="77777777" w:rsidR="00F67B58" w:rsidRPr="00E6797A" w:rsidRDefault="00F67B58" w:rsidP="00F67B58">
      <w:pPr>
        <w:jc w:val="both"/>
        <w:rPr>
          <w:rFonts w:asciiTheme="minorHAnsi" w:hAnsiTheme="minorHAnsi" w:cstheme="minorHAnsi"/>
          <w:sz w:val="24"/>
          <w:szCs w:val="24"/>
        </w:rPr>
      </w:pPr>
    </w:p>
    <w:p w14:paraId="7F89E63E" w14:textId="77777777" w:rsidR="00F67B58" w:rsidRPr="00E6797A" w:rsidRDefault="00F67B58" w:rsidP="00F67B58">
      <w:pPr>
        <w:jc w:val="both"/>
        <w:rPr>
          <w:rFonts w:asciiTheme="minorHAnsi" w:hAnsiTheme="minorHAnsi" w:cstheme="minorHAnsi"/>
          <w:sz w:val="24"/>
          <w:szCs w:val="24"/>
        </w:rPr>
      </w:pPr>
    </w:p>
    <w:p w14:paraId="6852C9BD" w14:textId="77777777" w:rsidR="00F67B58" w:rsidRPr="00E6797A" w:rsidRDefault="00F67B58" w:rsidP="00F67B58">
      <w:pPr>
        <w:jc w:val="both"/>
        <w:rPr>
          <w:rFonts w:asciiTheme="minorHAnsi" w:hAnsiTheme="minorHAnsi" w:cstheme="minorHAnsi"/>
          <w:sz w:val="24"/>
          <w:szCs w:val="24"/>
        </w:rPr>
      </w:pPr>
    </w:p>
    <w:p w14:paraId="4B12432F" w14:textId="77777777" w:rsidR="00F67B58" w:rsidRPr="00E6797A" w:rsidRDefault="00F67B58" w:rsidP="00F67B58">
      <w:pPr>
        <w:jc w:val="both"/>
        <w:rPr>
          <w:rFonts w:asciiTheme="minorHAnsi" w:hAnsiTheme="minorHAnsi" w:cstheme="minorHAnsi"/>
          <w:sz w:val="24"/>
          <w:szCs w:val="24"/>
        </w:rPr>
      </w:pPr>
    </w:p>
    <w:p w14:paraId="16A82EA7" w14:textId="77777777" w:rsidR="00F67B58" w:rsidRPr="00E6797A" w:rsidRDefault="00F67B58" w:rsidP="00F67B58">
      <w:pPr>
        <w:jc w:val="both"/>
        <w:rPr>
          <w:rFonts w:asciiTheme="minorHAnsi" w:hAnsiTheme="minorHAnsi" w:cstheme="minorHAnsi"/>
          <w:sz w:val="24"/>
          <w:szCs w:val="24"/>
        </w:rPr>
      </w:pPr>
    </w:p>
    <w:p w14:paraId="4D128892" w14:textId="77777777" w:rsidR="00F67B58" w:rsidRPr="00E6797A" w:rsidRDefault="00F67B58" w:rsidP="00F67B58">
      <w:pPr>
        <w:jc w:val="both"/>
        <w:rPr>
          <w:rFonts w:asciiTheme="minorHAnsi" w:hAnsiTheme="minorHAnsi" w:cstheme="minorHAnsi"/>
          <w:sz w:val="24"/>
          <w:szCs w:val="24"/>
        </w:rPr>
      </w:pPr>
    </w:p>
    <w:p w14:paraId="5B0E22F4" w14:textId="77777777" w:rsidR="00F67B58" w:rsidRPr="00E6797A" w:rsidRDefault="00F67B58" w:rsidP="00F67B58">
      <w:pPr>
        <w:jc w:val="both"/>
        <w:rPr>
          <w:rFonts w:asciiTheme="minorHAnsi" w:hAnsiTheme="minorHAnsi" w:cstheme="minorHAnsi"/>
          <w:sz w:val="24"/>
          <w:szCs w:val="24"/>
        </w:rPr>
      </w:pPr>
    </w:p>
    <w:p w14:paraId="485FC348" w14:textId="77777777" w:rsidR="00F67B58" w:rsidRPr="00E6797A" w:rsidRDefault="00F67B58" w:rsidP="00F67B58">
      <w:pPr>
        <w:jc w:val="both"/>
        <w:rPr>
          <w:rFonts w:asciiTheme="minorHAnsi" w:hAnsiTheme="minorHAnsi" w:cstheme="minorHAnsi"/>
          <w:sz w:val="24"/>
          <w:szCs w:val="24"/>
        </w:rPr>
      </w:pPr>
    </w:p>
    <w:p w14:paraId="1CD3766D" w14:textId="77777777" w:rsidR="00F67B58" w:rsidRPr="00E6797A" w:rsidRDefault="00F67B58" w:rsidP="00F67B58">
      <w:pPr>
        <w:jc w:val="both"/>
        <w:rPr>
          <w:rFonts w:asciiTheme="minorHAnsi" w:hAnsiTheme="minorHAnsi" w:cstheme="minorHAnsi"/>
          <w:sz w:val="24"/>
          <w:szCs w:val="24"/>
        </w:rPr>
      </w:pPr>
    </w:p>
    <w:p w14:paraId="77730232" w14:textId="77777777" w:rsidR="00F67B58" w:rsidRPr="00E6797A" w:rsidRDefault="00F67B58" w:rsidP="00F67B58">
      <w:pPr>
        <w:jc w:val="both"/>
        <w:rPr>
          <w:rFonts w:asciiTheme="minorHAnsi" w:hAnsiTheme="minorHAnsi" w:cstheme="minorHAnsi"/>
          <w:sz w:val="24"/>
          <w:szCs w:val="24"/>
        </w:rPr>
      </w:pPr>
    </w:p>
    <w:p w14:paraId="122826C3" w14:textId="77777777" w:rsidR="00F67B58" w:rsidRPr="00E6797A" w:rsidRDefault="00F67B58" w:rsidP="00F67B58">
      <w:pPr>
        <w:jc w:val="both"/>
        <w:rPr>
          <w:rFonts w:asciiTheme="minorHAnsi" w:hAnsiTheme="minorHAnsi" w:cstheme="minorHAnsi"/>
          <w:sz w:val="24"/>
          <w:szCs w:val="24"/>
        </w:rPr>
      </w:pPr>
    </w:p>
    <w:p w14:paraId="2963BE37" w14:textId="77777777" w:rsidR="00F67B58" w:rsidRPr="00E6797A" w:rsidRDefault="00F67B58" w:rsidP="00F67B58">
      <w:pPr>
        <w:jc w:val="both"/>
        <w:rPr>
          <w:rFonts w:asciiTheme="minorHAnsi" w:hAnsiTheme="minorHAnsi" w:cstheme="minorHAnsi"/>
          <w:sz w:val="24"/>
          <w:szCs w:val="24"/>
        </w:rPr>
      </w:pPr>
    </w:p>
    <w:p w14:paraId="7285005F" w14:textId="77777777" w:rsidR="00F67B58" w:rsidRPr="00E6797A" w:rsidRDefault="00F67B58" w:rsidP="00F67B58">
      <w:pPr>
        <w:jc w:val="both"/>
        <w:rPr>
          <w:rFonts w:asciiTheme="minorHAnsi" w:hAnsiTheme="minorHAnsi" w:cstheme="minorHAnsi"/>
          <w:sz w:val="24"/>
          <w:szCs w:val="24"/>
        </w:rPr>
      </w:pPr>
    </w:p>
    <w:p w14:paraId="736C25C8"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9" w:name="_Toc340425366"/>
      <w:r w:rsidRPr="00E6797A">
        <w:rPr>
          <w:rFonts w:asciiTheme="minorHAnsi" w:hAnsiTheme="minorHAnsi" w:cstheme="minorHAnsi"/>
          <w:szCs w:val="24"/>
        </w:rPr>
        <w:t>IV – PROCESSOS DE DISTRIBUIÇÃO E DE VENDA</w:t>
      </w:r>
      <w:bookmarkEnd w:id="19"/>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20"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20"/>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w:t>
      </w:r>
      <w:proofErr w:type="spellStart"/>
      <w:r w:rsidRPr="00E6797A">
        <w:rPr>
          <w:rFonts w:asciiTheme="minorHAnsi" w:hAnsiTheme="minorHAnsi" w:cstheme="minorHAnsi"/>
          <w:sz w:val="24"/>
        </w:rPr>
        <w:t>is</w:t>
      </w:r>
      <w:proofErr w:type="spellEnd"/>
      <w:r w:rsidRPr="00E6797A">
        <w:rPr>
          <w:rFonts w:asciiTheme="minorHAnsi" w:hAnsiTheme="minorHAnsi" w:cstheme="minorHAnsi"/>
          <w:sz w:val="24"/>
        </w:rPr>
        <w:t>)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21" w:name="_Toc340425368"/>
      <w:r w:rsidRPr="00E6797A">
        <w:rPr>
          <w:rFonts w:asciiTheme="minorHAnsi" w:hAnsiTheme="minorHAnsi" w:cstheme="minorHAnsi"/>
        </w:rPr>
        <w:t>8.</w:t>
      </w:r>
      <w:r w:rsidRPr="00E6797A">
        <w:rPr>
          <w:rFonts w:asciiTheme="minorHAnsi" w:hAnsiTheme="minorHAnsi" w:cstheme="minorHAnsi"/>
        </w:rPr>
        <w:tab/>
        <w:t>Processo de Venda</w:t>
      </w:r>
      <w:bookmarkEnd w:id="21"/>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8"/>
        <w:gridCol w:w="3357"/>
        <w:gridCol w:w="3358"/>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2" w:name="_Toc340425369"/>
      <w:r w:rsidRPr="00E6797A">
        <w:rPr>
          <w:rFonts w:asciiTheme="minorHAnsi" w:hAnsiTheme="minorHAnsi" w:cstheme="minorHAnsi"/>
          <w:szCs w:val="24"/>
        </w:rPr>
        <w:t>V – APURAÇÃO DO VALOR NORMAL</w:t>
      </w:r>
      <w:bookmarkEnd w:id="22"/>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3" w:name="_Toc340425370"/>
      <w:r w:rsidRPr="00E6797A">
        <w:rPr>
          <w:rFonts w:asciiTheme="minorHAnsi" w:hAnsiTheme="minorHAnsi" w:cstheme="minorHAnsi"/>
        </w:rPr>
        <w:t>Item A – Vendas no Mercado Interno, Exportações para Terceiro País</w:t>
      </w:r>
      <w:bookmarkEnd w:id="23"/>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w:t>
      </w:r>
      <w:proofErr w:type="gramStart"/>
      <w:r w:rsidRPr="00E6797A">
        <w:rPr>
          <w:rFonts w:asciiTheme="minorHAnsi" w:hAnsiTheme="minorHAnsi" w:cstheme="minorHAnsi"/>
          <w:sz w:val="24"/>
        </w:rPr>
        <w:t>AAAA</w:t>
      </w:r>
      <w:r w:rsidRPr="00E6797A">
        <w:rPr>
          <w:rFonts w:asciiTheme="minorHAnsi" w:hAnsiTheme="minorHAnsi" w:cstheme="minorHAnsi"/>
          <w:sz w:val="24"/>
          <w:szCs w:val="24"/>
        </w:rPr>
        <w:t xml:space="preserve"> .</w:t>
      </w:r>
      <w:proofErr w:type="gramEnd"/>
      <w:r w:rsidRPr="00E6797A">
        <w:rPr>
          <w:rFonts w:asciiTheme="minorHAnsi" w:hAnsiTheme="minorHAnsi" w:cstheme="minorHAnsi"/>
          <w:sz w:val="24"/>
          <w:szCs w:val="24"/>
        </w:rPr>
        <w:t xml:space="preserve">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6 até n </w:t>
      </w:r>
      <w:proofErr w:type="gramStart"/>
      <w:r w:rsidRPr="00E6797A">
        <w:rPr>
          <w:rFonts w:asciiTheme="minorHAnsi" w:hAnsiTheme="minorHAnsi" w:cstheme="minorHAnsi"/>
          <w:sz w:val="24"/>
          <w:szCs w:val="24"/>
        </w:rPr>
        <w:t>=  especificar</w:t>
      </w:r>
      <w:proofErr w:type="gramEnd"/>
      <w:r w:rsidRPr="00E6797A">
        <w:rPr>
          <w:rFonts w:asciiTheme="minorHAnsi" w:hAnsiTheme="minorHAnsi" w:cstheme="minorHAnsi"/>
          <w:sz w:val="24"/>
          <w:szCs w:val="24"/>
        </w:rPr>
        <w:t xml:space="preserve">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Vendida </w:t>
      </w:r>
      <w:r w:rsidRPr="00E6797A">
        <w:rPr>
          <w:rFonts w:asciiTheme="minorHAnsi" w:hAnsiTheme="minorHAnsi" w:cstheme="minorHAnsi"/>
          <w:b/>
          <w:color w:val="FF0000"/>
          <w:sz w:val="24"/>
          <w:szCs w:val="24"/>
        </w:rPr>
        <w:t>(unidade informada</w:t>
      </w:r>
      <w:r w:rsidR="009602AD" w:rsidRPr="00E6797A">
        <w:rPr>
          <w:rFonts w:asciiTheme="minorHAnsi" w:hAnsiTheme="minorHAnsi" w:cstheme="minorHAnsi"/>
          <w:b/>
          <w:color w:val="FF0000"/>
          <w:sz w:val="24"/>
          <w:szCs w:val="24"/>
        </w:rPr>
        <w:t>, preferencialmente unidade de peso: kg ou t</w:t>
      </w:r>
      <w:r w:rsidRPr="00E6797A">
        <w:rPr>
          <w:rFonts w:asciiTheme="minorHAnsi" w:hAnsiTheme="minorHAnsi" w:cstheme="minorHAnsi"/>
          <w:b/>
          <w:color w:val="FF0000"/>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vendida </w:t>
      </w:r>
      <w:r w:rsidRPr="00E6797A">
        <w:rPr>
          <w:rFonts w:asciiTheme="minorHAnsi" w:hAnsiTheme="minorHAnsi" w:cstheme="minorHAnsi"/>
          <w:color w:val="FF0000"/>
          <w:sz w:val="24"/>
          <w:szCs w:val="24"/>
        </w:rPr>
        <w:t>(unidade informada</w:t>
      </w:r>
      <w:r w:rsidR="009602AD" w:rsidRPr="00E6797A">
        <w:rPr>
          <w:rFonts w:asciiTheme="minorHAnsi" w:hAnsiTheme="minorHAnsi" w:cstheme="minorHAnsi"/>
          <w:color w:val="FF0000"/>
          <w:sz w:val="24"/>
          <w:szCs w:val="24"/>
        </w:rPr>
        <w:t>, preferencialmente unidade de peso: kg ou t</w:t>
      </w:r>
      <w:r w:rsidRPr="00E6797A">
        <w:rPr>
          <w:rFonts w:asciiTheme="minorHAnsi" w:hAnsiTheme="minorHAnsi" w:cstheme="minorHAnsi"/>
          <w:color w:val="FF0000"/>
          <w:sz w:val="24"/>
          <w:szCs w:val="24"/>
        </w:rPr>
        <w:t>)</w:t>
      </w:r>
      <w:r w:rsidRPr="00E6797A">
        <w:rPr>
          <w:rFonts w:asciiTheme="minorHAnsi" w:hAnsiTheme="minorHAnsi" w:cstheme="minorHAnsi"/>
          <w:sz w:val="24"/>
          <w:szCs w:val="24"/>
        </w:rPr>
        <w:t xml:space="preserve"> em 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33.(</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despesas gerais de venda incorridas. Anexar uma relação com todas essas despesas e fornecer planilhas de cálculo demonstrando como foram alocadas, inclusive aquelas excluídas da condição estabelecida nos campos 30.0 a </w:t>
      </w:r>
      <w:proofErr w:type="gramStart"/>
      <w:r w:rsidRPr="00E6797A">
        <w:rPr>
          <w:rFonts w:asciiTheme="minorHAnsi" w:hAnsiTheme="minorHAnsi" w:cstheme="minorHAnsi"/>
          <w:sz w:val="24"/>
          <w:szCs w:val="24"/>
        </w:rPr>
        <w:t>33.(</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4" w:name="_Toc340425371"/>
      <w:r w:rsidRPr="00E6797A">
        <w:rPr>
          <w:rFonts w:asciiTheme="minorHAnsi" w:hAnsiTheme="minorHAnsi" w:cstheme="minorHAnsi"/>
        </w:rPr>
        <w:t xml:space="preserve">Item B – Custo </w:t>
      </w:r>
      <w:r w:rsidR="009B33DD" w:rsidRPr="00E6797A">
        <w:rPr>
          <w:rFonts w:asciiTheme="minorHAnsi" w:hAnsiTheme="minorHAnsi" w:cstheme="minorHAnsi"/>
        </w:rPr>
        <w:t>Total</w:t>
      </w:r>
      <w:bookmarkEnd w:id="24"/>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675"/>
      </w:tblGrid>
      <w:tr w:rsidR="009B785C" w:rsidRPr="00E6797A" w14:paraId="0CF0B6AA" w14:textId="77777777" w:rsidTr="009B785C">
        <w:trPr>
          <w:trHeight w:val="270"/>
        </w:trPr>
        <w:tc>
          <w:tcPr>
            <w:tcW w:w="326" w:type="pct"/>
            <w:tcBorders>
              <w:top w:val="nil"/>
              <w:left w:val="nil"/>
              <w:bottom w:val="nil"/>
              <w:right w:val="nil"/>
            </w:tcBorders>
            <w:shd w:val="clear" w:color="auto" w:fill="auto"/>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shd w:val="clear" w:color="auto" w:fill="auto"/>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A.3.n</w:t>
            </w:r>
          </w:p>
        </w:tc>
        <w:tc>
          <w:tcPr>
            <w:tcW w:w="907" w:type="pct"/>
            <w:tcBorders>
              <w:top w:val="nil"/>
              <w:left w:val="nil"/>
              <w:bottom w:val="single" w:sz="8" w:space="0" w:color="auto"/>
              <w:right w:val="nil"/>
            </w:tcBorders>
            <w:shd w:val="clear" w:color="auto" w:fill="auto"/>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B.2</w:t>
            </w:r>
          </w:p>
        </w:tc>
        <w:tc>
          <w:tcPr>
            <w:tcW w:w="907" w:type="pct"/>
            <w:tcBorders>
              <w:top w:val="nil"/>
              <w:left w:val="nil"/>
              <w:bottom w:val="single" w:sz="8" w:space="0" w:color="auto"/>
              <w:right w:val="nil"/>
            </w:tcBorders>
            <w:shd w:val="clear" w:color="auto" w:fill="auto"/>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shd w:val="clear" w:color="auto" w:fill="auto"/>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shd w:val="clear" w:color="auto" w:fill="auto"/>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G</w:t>
            </w:r>
          </w:p>
        </w:tc>
        <w:tc>
          <w:tcPr>
            <w:tcW w:w="907" w:type="pct"/>
            <w:tcBorders>
              <w:top w:val="nil"/>
              <w:left w:val="nil"/>
              <w:bottom w:val="nil"/>
              <w:right w:val="nil"/>
            </w:tcBorders>
            <w:shd w:val="clear" w:color="auto" w:fill="auto"/>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F92A74">
      <w:pPr>
        <w:pStyle w:val="Ttulo7"/>
        <w:numPr>
          <w:ilvl w:val="0"/>
          <w:numId w:val="7"/>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F92A74">
      <w:pPr>
        <w:pStyle w:val="PargrafodaLista"/>
        <w:numPr>
          <w:ilvl w:val="0"/>
          <w:numId w:val="7"/>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5" w:name="_Toc340425372"/>
      <w:r w:rsidRPr="00E6797A">
        <w:rPr>
          <w:rFonts w:asciiTheme="minorHAnsi" w:hAnsiTheme="minorHAnsi" w:cstheme="minorHAnsi"/>
          <w:szCs w:val="24"/>
        </w:rPr>
        <w:t>VI – APURAÇÃO DO PREÇO DE EXPORTAÇÃO</w:t>
      </w:r>
      <w:bookmarkEnd w:id="25"/>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6" w:name="_Toc340425373"/>
      <w:r w:rsidRPr="00E6797A">
        <w:rPr>
          <w:rFonts w:asciiTheme="minorHAnsi" w:hAnsiTheme="minorHAnsi" w:cstheme="minorHAnsi"/>
        </w:rPr>
        <w:t>Item C – Exportações para o Brasil</w:t>
      </w:r>
      <w:bookmarkEnd w:id="26"/>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9.(</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Vendida </w:t>
      </w:r>
      <w:r w:rsidRPr="00E6797A">
        <w:rPr>
          <w:rFonts w:asciiTheme="minorHAnsi" w:hAnsiTheme="minorHAnsi" w:cstheme="minorHAnsi"/>
          <w:b/>
          <w:color w:val="FF0000"/>
          <w:sz w:val="24"/>
        </w:rPr>
        <w:t>(unidade informada</w:t>
      </w:r>
      <w:r w:rsidR="009602AD" w:rsidRPr="00E6797A">
        <w:rPr>
          <w:rFonts w:asciiTheme="minorHAnsi" w:hAnsiTheme="minorHAnsi" w:cstheme="minorHAnsi"/>
          <w:b/>
          <w:color w:val="FF0000"/>
          <w:sz w:val="24"/>
        </w:rPr>
        <w:t>, preferencialmente unidade de peso: kg ou t</w:t>
      </w:r>
      <w:r w:rsidRPr="00E6797A">
        <w:rPr>
          <w:rFonts w:asciiTheme="minorHAnsi" w:hAnsiTheme="minorHAnsi" w:cstheme="minorHAnsi"/>
          <w:b/>
          <w:color w:val="FF0000"/>
          <w:sz w:val="24"/>
        </w:rPr>
        <w:t>)</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a quantidade vendida </w:t>
      </w:r>
      <w:r w:rsidRPr="00E6797A">
        <w:rPr>
          <w:rFonts w:asciiTheme="minorHAnsi" w:hAnsiTheme="minorHAnsi" w:cstheme="minorHAnsi"/>
          <w:color w:val="FF0000"/>
          <w:sz w:val="24"/>
        </w:rPr>
        <w:t>(unidade informada</w:t>
      </w:r>
      <w:r w:rsidR="009602AD" w:rsidRPr="00E6797A">
        <w:rPr>
          <w:rFonts w:asciiTheme="minorHAnsi" w:hAnsiTheme="minorHAnsi" w:cstheme="minorHAnsi"/>
          <w:color w:val="FF0000"/>
          <w:sz w:val="24"/>
        </w:rPr>
        <w:t>, preferencialmente unidade de peso: kg ou t</w:t>
      </w:r>
      <w:r w:rsidRPr="00E6797A">
        <w:rPr>
          <w:rFonts w:asciiTheme="minorHAnsi" w:hAnsiTheme="minorHAnsi" w:cstheme="minorHAnsi"/>
          <w:color w:val="FF0000"/>
          <w:sz w:val="24"/>
        </w:rPr>
        <w:t>)</w:t>
      </w:r>
      <w:r w:rsidRPr="00E6797A">
        <w:rPr>
          <w:rFonts w:asciiTheme="minorHAnsi" w:hAnsiTheme="minorHAnsi" w:cstheme="minorHAnsi"/>
          <w:sz w:val="24"/>
        </w:rPr>
        <w:t xml:space="preserve"> 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13.(</w:t>
      </w:r>
      <w:proofErr w:type="gramEnd"/>
      <w:r w:rsidRPr="00E6797A">
        <w:rPr>
          <w:rFonts w:asciiTheme="minorHAnsi" w:hAnsiTheme="minorHAnsi" w:cstheme="minorHAnsi"/>
          <w:b/>
          <w:sz w:val="24"/>
          <w:szCs w:val="24"/>
        </w:rPr>
        <w:t>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14.(</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Apresentar as informações solicitadas envolvendo o custo direto incorrido para transportar a mercadoria do local de produção até o local de entrega designado pelo cliente. 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interno da unidade de produção ou do local de armazenagem (ou outra locação intermediária) ao local de entrega designado pelo cliente.  Quando houver necessidade de alocar o frete em função da 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proofErr w:type="gramStart"/>
      <w:r w:rsidRPr="00E6797A">
        <w:rPr>
          <w:rFonts w:asciiTheme="minorHAnsi" w:hAnsiTheme="minorHAnsi" w:cstheme="minorHAnsi"/>
          <w:b/>
          <w:sz w:val="24"/>
          <w:szCs w:val="24"/>
        </w:rPr>
        <w:t>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w:t>
      </w:r>
      <w:proofErr w:type="gramEnd"/>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 xml:space="preserve">.0 a </w:t>
      </w:r>
      <w:proofErr w:type="gramStart"/>
      <w:r w:rsidRPr="00E6797A">
        <w:rPr>
          <w:rFonts w:asciiTheme="minorHAnsi" w:hAnsiTheme="minorHAnsi" w:cstheme="minorHAnsi"/>
          <w:sz w:val="24"/>
          <w:szCs w:val="24"/>
        </w:rPr>
        <w:t>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w:t>
      </w:r>
      <w:proofErr w:type="gramEnd"/>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7" w:name="_Toc340425374"/>
      <w:r w:rsidRPr="00E6797A">
        <w:rPr>
          <w:rFonts w:asciiTheme="minorHAnsi" w:hAnsiTheme="minorHAnsi" w:cstheme="minorHAnsi"/>
        </w:rPr>
        <w:t>VII – VENDAS TOTAIS</w:t>
      </w:r>
      <w:bookmarkEnd w:id="27"/>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8" w:name="_Toc340425375"/>
      <w:r w:rsidRPr="00E6797A">
        <w:rPr>
          <w:rFonts w:asciiTheme="minorHAnsi" w:hAnsiTheme="minorHAnsi" w:cstheme="minorHAnsi"/>
        </w:rPr>
        <w:t>ITEM D – REGISTRO DE VENDAS TOTAIS</w:t>
      </w:r>
      <w:bookmarkEnd w:id="28"/>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w:t>
      </w:r>
      <w:proofErr w:type="gramStart"/>
      <w:r w:rsidRPr="00E6797A">
        <w:rPr>
          <w:rFonts w:asciiTheme="minorHAnsi" w:hAnsiTheme="minorHAnsi" w:cstheme="minorHAnsi"/>
          <w:sz w:val="24"/>
          <w:szCs w:val="24"/>
        </w:rPr>
        <w:t>coincidir  com</w:t>
      </w:r>
      <w:proofErr w:type="gramEnd"/>
      <w:r w:rsidRPr="00E6797A">
        <w:rPr>
          <w:rFonts w:asciiTheme="minorHAnsi" w:hAnsiTheme="minorHAnsi" w:cstheme="minorHAnsi"/>
          <w:sz w:val="24"/>
          <w:szCs w:val="24"/>
        </w:rPr>
        <w:t xml:space="preserve">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3"/>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AAD0B" w14:textId="77777777" w:rsidR="00D746DD" w:rsidRDefault="00D746DD">
      <w:r>
        <w:separator/>
      </w:r>
    </w:p>
  </w:endnote>
  <w:endnote w:type="continuationSeparator" w:id="0">
    <w:p w14:paraId="5200D85E" w14:textId="77777777" w:rsidR="00D746DD" w:rsidRDefault="00D746DD">
      <w:r>
        <w:continuationSeparator/>
      </w:r>
    </w:p>
  </w:endnote>
  <w:endnote w:type="continuationNotice" w:id="1">
    <w:p w14:paraId="1CE20EBB" w14:textId="77777777" w:rsidR="00F92A74" w:rsidRDefault="00F92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6F3CB" w14:textId="77777777" w:rsidR="00D746DD" w:rsidRDefault="00D746DD">
      <w:r>
        <w:separator/>
      </w:r>
    </w:p>
  </w:footnote>
  <w:footnote w:type="continuationSeparator" w:id="0">
    <w:p w14:paraId="09D2BA46" w14:textId="77777777" w:rsidR="00D746DD" w:rsidRDefault="00D746DD">
      <w:r>
        <w:continuationSeparator/>
      </w:r>
    </w:p>
  </w:footnote>
  <w:footnote w:type="continuationNotice" w:id="1">
    <w:p w14:paraId="73AA4E24" w14:textId="77777777" w:rsidR="00F92A74" w:rsidRDefault="00F92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7"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947CD2"/>
    <w:multiLevelType w:val="hybridMultilevel"/>
    <w:tmpl w:val="BCD82B9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2"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38515445">
    <w:abstractNumId w:val="11"/>
  </w:num>
  <w:num w:numId="2" w16cid:durableId="1427573139">
    <w:abstractNumId w:val="6"/>
  </w:num>
  <w:num w:numId="3" w16cid:durableId="886641791">
    <w:abstractNumId w:val="2"/>
  </w:num>
  <w:num w:numId="4" w16cid:durableId="1193961556">
    <w:abstractNumId w:val="4"/>
  </w:num>
  <w:num w:numId="5" w16cid:durableId="1510677696">
    <w:abstractNumId w:val="7"/>
  </w:num>
  <w:num w:numId="6" w16cid:durableId="1622027145">
    <w:abstractNumId w:val="3"/>
  </w:num>
  <w:num w:numId="7" w16cid:durableId="1014963792">
    <w:abstractNumId w:val="12"/>
  </w:num>
  <w:num w:numId="8" w16cid:durableId="1284920617">
    <w:abstractNumId w:val="10"/>
  </w:num>
  <w:num w:numId="9" w16cid:durableId="1762532523">
    <w:abstractNumId w:val="9"/>
  </w:num>
  <w:num w:numId="10" w16cid:durableId="564990002">
    <w:abstractNumId w:val="1"/>
  </w:num>
  <w:num w:numId="11" w16cid:durableId="31392458">
    <w:abstractNumId w:val="5"/>
  </w:num>
  <w:num w:numId="12" w16cid:durableId="821316028">
    <w:abstractNumId w:val="0"/>
    <w:lvlOverride w:ilvl="0"/>
    <w:lvlOverride w:ilvl="1">
      <w:startOverride w:val="1"/>
    </w:lvlOverride>
    <w:lvlOverride w:ilvl="2"/>
    <w:lvlOverride w:ilvl="3"/>
    <w:lvlOverride w:ilvl="4"/>
    <w:lvlOverride w:ilvl="5"/>
    <w:lvlOverride w:ilvl="6"/>
    <w:lvlOverride w:ilvl="7"/>
    <w:lvlOverride w:ilvl="8"/>
  </w:num>
  <w:num w:numId="13" w16cid:durableId="131256559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7B18"/>
    <w:rsid w:val="00011ECB"/>
    <w:rsid w:val="0001653D"/>
    <w:rsid w:val="00020EF9"/>
    <w:rsid w:val="00023AD1"/>
    <w:rsid w:val="00037C6A"/>
    <w:rsid w:val="000557B2"/>
    <w:rsid w:val="000576FC"/>
    <w:rsid w:val="0007583A"/>
    <w:rsid w:val="000B6F2B"/>
    <w:rsid w:val="000C0161"/>
    <w:rsid w:val="000D21F9"/>
    <w:rsid w:val="000E3A80"/>
    <w:rsid w:val="00105241"/>
    <w:rsid w:val="00126E4E"/>
    <w:rsid w:val="00142CB5"/>
    <w:rsid w:val="001566E7"/>
    <w:rsid w:val="00191D5F"/>
    <w:rsid w:val="00192009"/>
    <w:rsid w:val="001B5E02"/>
    <w:rsid w:val="001C59CA"/>
    <w:rsid w:val="001D24B9"/>
    <w:rsid w:val="001E246B"/>
    <w:rsid w:val="00211D1D"/>
    <w:rsid w:val="00212F22"/>
    <w:rsid w:val="00215A4C"/>
    <w:rsid w:val="00216DA0"/>
    <w:rsid w:val="002223F8"/>
    <w:rsid w:val="0024082D"/>
    <w:rsid w:val="00253B0C"/>
    <w:rsid w:val="00261D8C"/>
    <w:rsid w:val="002743FC"/>
    <w:rsid w:val="002A30E6"/>
    <w:rsid w:val="002D25F2"/>
    <w:rsid w:val="002D6E4F"/>
    <w:rsid w:val="002E534C"/>
    <w:rsid w:val="002F6E3C"/>
    <w:rsid w:val="0030361C"/>
    <w:rsid w:val="00305DA2"/>
    <w:rsid w:val="003114B8"/>
    <w:rsid w:val="0031306B"/>
    <w:rsid w:val="00343D03"/>
    <w:rsid w:val="00372880"/>
    <w:rsid w:val="00384585"/>
    <w:rsid w:val="00392F62"/>
    <w:rsid w:val="003A15F2"/>
    <w:rsid w:val="003D5E99"/>
    <w:rsid w:val="003E7405"/>
    <w:rsid w:val="00400F66"/>
    <w:rsid w:val="00407491"/>
    <w:rsid w:val="00407709"/>
    <w:rsid w:val="004077DF"/>
    <w:rsid w:val="00420B5B"/>
    <w:rsid w:val="00421672"/>
    <w:rsid w:val="0042380D"/>
    <w:rsid w:val="0043472C"/>
    <w:rsid w:val="0046491A"/>
    <w:rsid w:val="0047775F"/>
    <w:rsid w:val="004A61F3"/>
    <w:rsid w:val="004A6E82"/>
    <w:rsid w:val="004B3A72"/>
    <w:rsid w:val="004B6C1A"/>
    <w:rsid w:val="004B7F16"/>
    <w:rsid w:val="004C11FB"/>
    <w:rsid w:val="004D4C5D"/>
    <w:rsid w:val="004E419D"/>
    <w:rsid w:val="004F7D39"/>
    <w:rsid w:val="00501688"/>
    <w:rsid w:val="00501B36"/>
    <w:rsid w:val="005228D7"/>
    <w:rsid w:val="00534189"/>
    <w:rsid w:val="00562A61"/>
    <w:rsid w:val="005853B9"/>
    <w:rsid w:val="00594CD5"/>
    <w:rsid w:val="005B0FD2"/>
    <w:rsid w:val="005C591A"/>
    <w:rsid w:val="00615FB7"/>
    <w:rsid w:val="0063402E"/>
    <w:rsid w:val="00634149"/>
    <w:rsid w:val="00644CF0"/>
    <w:rsid w:val="0065016C"/>
    <w:rsid w:val="00654A70"/>
    <w:rsid w:val="0066650A"/>
    <w:rsid w:val="00671E47"/>
    <w:rsid w:val="006A02B1"/>
    <w:rsid w:val="006B0520"/>
    <w:rsid w:val="006B3908"/>
    <w:rsid w:val="006C4FA2"/>
    <w:rsid w:val="006D7D59"/>
    <w:rsid w:val="00715C91"/>
    <w:rsid w:val="007223FF"/>
    <w:rsid w:val="00733FC4"/>
    <w:rsid w:val="00741E97"/>
    <w:rsid w:val="00752FCF"/>
    <w:rsid w:val="00770C1A"/>
    <w:rsid w:val="007715B5"/>
    <w:rsid w:val="00774659"/>
    <w:rsid w:val="00775EC5"/>
    <w:rsid w:val="0078684A"/>
    <w:rsid w:val="007962B4"/>
    <w:rsid w:val="007B5AFA"/>
    <w:rsid w:val="007D2DB9"/>
    <w:rsid w:val="007D4DE8"/>
    <w:rsid w:val="007E35BD"/>
    <w:rsid w:val="007F10F1"/>
    <w:rsid w:val="008033A3"/>
    <w:rsid w:val="008324C0"/>
    <w:rsid w:val="00840ECF"/>
    <w:rsid w:val="00844DB3"/>
    <w:rsid w:val="00864C9A"/>
    <w:rsid w:val="008761D8"/>
    <w:rsid w:val="0087743B"/>
    <w:rsid w:val="00885764"/>
    <w:rsid w:val="008C001F"/>
    <w:rsid w:val="008D2E90"/>
    <w:rsid w:val="008D3349"/>
    <w:rsid w:val="008D467D"/>
    <w:rsid w:val="008E5454"/>
    <w:rsid w:val="008F0DEE"/>
    <w:rsid w:val="008F2498"/>
    <w:rsid w:val="00903C66"/>
    <w:rsid w:val="00913352"/>
    <w:rsid w:val="009211FA"/>
    <w:rsid w:val="00921D28"/>
    <w:rsid w:val="00957453"/>
    <w:rsid w:val="009602AD"/>
    <w:rsid w:val="00964AD2"/>
    <w:rsid w:val="0097089E"/>
    <w:rsid w:val="00986ED0"/>
    <w:rsid w:val="009A1C7C"/>
    <w:rsid w:val="009A7495"/>
    <w:rsid w:val="009B04BC"/>
    <w:rsid w:val="009B2DEA"/>
    <w:rsid w:val="009B33DD"/>
    <w:rsid w:val="009B4169"/>
    <w:rsid w:val="009B785C"/>
    <w:rsid w:val="009D1A61"/>
    <w:rsid w:val="009D3931"/>
    <w:rsid w:val="009F61CE"/>
    <w:rsid w:val="00A1379E"/>
    <w:rsid w:val="00A75EE3"/>
    <w:rsid w:val="00A871C3"/>
    <w:rsid w:val="00A92A0A"/>
    <w:rsid w:val="00A96E20"/>
    <w:rsid w:val="00A974B5"/>
    <w:rsid w:val="00AA3DFF"/>
    <w:rsid w:val="00AA5E92"/>
    <w:rsid w:val="00AE286B"/>
    <w:rsid w:val="00B03935"/>
    <w:rsid w:val="00B149FF"/>
    <w:rsid w:val="00B150BA"/>
    <w:rsid w:val="00B15620"/>
    <w:rsid w:val="00B1676C"/>
    <w:rsid w:val="00B4667A"/>
    <w:rsid w:val="00B46BB2"/>
    <w:rsid w:val="00B5017C"/>
    <w:rsid w:val="00B5073D"/>
    <w:rsid w:val="00B56A6C"/>
    <w:rsid w:val="00B64677"/>
    <w:rsid w:val="00B9065A"/>
    <w:rsid w:val="00B91324"/>
    <w:rsid w:val="00B93796"/>
    <w:rsid w:val="00BA63F0"/>
    <w:rsid w:val="00BC678F"/>
    <w:rsid w:val="00BC7BD4"/>
    <w:rsid w:val="00BD6666"/>
    <w:rsid w:val="00BE30DE"/>
    <w:rsid w:val="00BF0A9D"/>
    <w:rsid w:val="00C04E20"/>
    <w:rsid w:val="00C2641F"/>
    <w:rsid w:val="00C328AA"/>
    <w:rsid w:val="00C33E33"/>
    <w:rsid w:val="00C55F56"/>
    <w:rsid w:val="00C65E34"/>
    <w:rsid w:val="00C7031C"/>
    <w:rsid w:val="00C83330"/>
    <w:rsid w:val="00CC4CB3"/>
    <w:rsid w:val="00CD0A2C"/>
    <w:rsid w:val="00CF5F65"/>
    <w:rsid w:val="00D273CB"/>
    <w:rsid w:val="00D27F83"/>
    <w:rsid w:val="00D50138"/>
    <w:rsid w:val="00D50BD2"/>
    <w:rsid w:val="00D746DD"/>
    <w:rsid w:val="00D9756F"/>
    <w:rsid w:val="00DA3FCB"/>
    <w:rsid w:val="00DA7925"/>
    <w:rsid w:val="00DF2677"/>
    <w:rsid w:val="00E10D58"/>
    <w:rsid w:val="00E20620"/>
    <w:rsid w:val="00E36C12"/>
    <w:rsid w:val="00E43B0A"/>
    <w:rsid w:val="00E54F08"/>
    <w:rsid w:val="00E6797A"/>
    <w:rsid w:val="00E72BB4"/>
    <w:rsid w:val="00E77366"/>
    <w:rsid w:val="00E84EAC"/>
    <w:rsid w:val="00E8631B"/>
    <w:rsid w:val="00E91F5A"/>
    <w:rsid w:val="00E9289F"/>
    <w:rsid w:val="00E929D5"/>
    <w:rsid w:val="00EA78B0"/>
    <w:rsid w:val="00ED72B1"/>
    <w:rsid w:val="00EF5CAD"/>
    <w:rsid w:val="00F00BAC"/>
    <w:rsid w:val="00F05B67"/>
    <w:rsid w:val="00F10205"/>
    <w:rsid w:val="00F6721B"/>
    <w:rsid w:val="00F67B58"/>
    <w:rsid w:val="00F92A74"/>
    <w:rsid w:val="00F93EA7"/>
    <w:rsid w:val="00FC7216"/>
    <w:rsid w:val="00FE19D6"/>
    <w:rsid w:val="00FF0AA1"/>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paragraph" w:styleId="Reviso">
    <w:name w:val="Revision"/>
    <w:hidden/>
    <w:uiPriority w:val="99"/>
    <w:semiHidden/>
    <w:rsid w:val="00D9756F"/>
    <w:pPr>
      <w:spacing w:after="0" w:line="240" w:lineRule="auto"/>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br/economia/pt-br/acesso-a-informacao/sei/usuario-externo-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6" ma:contentTypeDescription="Crie um novo documento." ma:contentTypeScope="" ma:versionID="1f6614425675e90cc40badcaf371182a">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129f1d3b988bc45a791766d2c8ee25f9"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lcf76f155ced4ddcb4097134ff3c332f" minOccurs="0"/>
                <xsd:element ref="ns3:TaxCatchAll"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1" nillable="true" ma:displayName="Taxonomy Catch All Column" ma:hidden="true" ma:list="{07d3e00a-51d6-4498-925f-a34cb806a28e}"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80EBBA-FBCB-4443-9FCD-544962BB2F0A}">
  <ds:schemaRefs>
    <ds:schemaRef ds:uri="6ade6551-29d1-4f87-9430-cb44f82e3359"/>
    <ds:schemaRef ds:uri="http://purl.org/dc/dcmitype/"/>
    <ds:schemaRef ds:uri="http://purl.org/dc/terms/"/>
    <ds:schemaRef ds:uri="http://schemas.microsoft.com/office/2006/documentManagement/types"/>
    <ds:schemaRef ds:uri="http://schemas.microsoft.com/office/2006/metadata/properties"/>
    <ds:schemaRef ds:uri="920f825e-d284-4e86-ae9b-448c8e7a12c8"/>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customXml/itemProps3.xml><?xml version="1.0" encoding="utf-8"?>
<ds:datastoreItem xmlns:ds="http://schemas.openxmlformats.org/officeDocument/2006/customXml" ds:itemID="{B8D12CC5-176F-4E2B-B05C-15FFC6FC4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46F9C0-9919-4176-8D1A-767973D48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16466</Words>
  <Characters>88918</Characters>
  <Application>Microsoft Office Word</Application>
  <DocSecurity>0</DocSecurity>
  <Lines>740</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Thiago Fernandes Aquino</cp:lastModifiedBy>
  <cp:revision>2</cp:revision>
  <cp:lastPrinted>2015-06-23T12:20:00Z</cp:lastPrinted>
  <dcterms:created xsi:type="dcterms:W3CDTF">2024-09-05T14:26:00Z</dcterms:created>
  <dcterms:modified xsi:type="dcterms:W3CDTF">2024-09-05T14:26:00Z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